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782" w:type="dxa"/>
        <w:tblInd w:w="-318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9"/>
        <w:gridCol w:w="2689"/>
        <w:gridCol w:w="417"/>
        <w:gridCol w:w="3552"/>
        <w:gridCol w:w="33"/>
        <w:gridCol w:w="1952"/>
      </w:tblGrid>
      <w:tr w:rsidR="00941ED5" w14:paraId="15E9D9C5" w14:textId="77777777" w:rsidTr="004E39F8">
        <w:trPr>
          <w:trHeight w:val="569"/>
        </w:trPr>
        <w:tc>
          <w:tcPr>
            <w:tcW w:w="3828" w:type="dxa"/>
            <w:gridSpan w:val="2"/>
            <w:tcBorders>
              <w:bottom w:val="nil"/>
            </w:tcBorders>
          </w:tcPr>
          <w:p w14:paraId="26D32AB5" w14:textId="036ED254" w:rsidR="00941ED5" w:rsidRPr="004E39F8" w:rsidRDefault="00D31B01" w:rsidP="00D06E75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 w:rsidR="00DB6C71">
              <w:rPr>
                <w:rFonts w:ascii="Arial" w:hAnsi="Arial" w:cs="Arial"/>
                <w:sz w:val="20"/>
                <w:szCs w:val="20"/>
              </w:rPr>
              <w:t>5</w:t>
            </w:r>
            <w:r w:rsidR="003051D6">
              <w:rPr>
                <w:rFonts w:ascii="Arial" w:hAnsi="Arial" w:cs="Arial"/>
                <w:sz w:val="20"/>
                <w:szCs w:val="20"/>
              </w:rPr>
              <w:t>7</w:t>
            </w:r>
            <w:r w:rsidR="004E39F8">
              <w:rPr>
                <w:rFonts w:ascii="Arial" w:hAnsi="Arial" w:cs="Arial"/>
                <w:sz w:val="20"/>
                <w:szCs w:val="20"/>
              </w:rPr>
              <w:t>-D</w:t>
            </w:r>
            <w:r w:rsidR="00941ED5" w:rsidRPr="004E39F8">
              <w:rPr>
                <w:rFonts w:ascii="Arial" w:hAnsi="Arial" w:cs="Arial"/>
                <w:sz w:val="20"/>
                <w:szCs w:val="20"/>
              </w:rPr>
              <w:br/>
            </w:r>
            <w:r w:rsidR="004E39F8">
              <w:rPr>
                <w:rFonts w:ascii="Arial" w:hAnsi="Arial" w:cs="Arial"/>
                <w:sz w:val="20"/>
                <w:szCs w:val="20"/>
              </w:rPr>
              <w:t>S</w:t>
            </w:r>
            <w:r w:rsidR="00941ED5" w:rsidRPr="004E39F8">
              <w:rPr>
                <w:rFonts w:ascii="Arial" w:hAnsi="Arial" w:cs="Arial"/>
                <w:sz w:val="20"/>
                <w:szCs w:val="20"/>
              </w:rPr>
              <w:t xml:space="preserve">tand: </w:t>
            </w:r>
            <w:r w:rsidR="00671321" w:rsidRPr="004E39F8">
              <w:rPr>
                <w:rFonts w:ascii="Arial" w:hAnsi="Arial" w:cs="Arial"/>
                <w:sz w:val="20"/>
                <w:szCs w:val="20"/>
              </w:rPr>
              <w:t>1</w:t>
            </w:r>
            <w:r w:rsidR="004E39F8" w:rsidRPr="004E39F8">
              <w:rPr>
                <w:rFonts w:ascii="Arial" w:hAnsi="Arial" w:cs="Arial"/>
                <w:sz w:val="20"/>
                <w:szCs w:val="20"/>
              </w:rPr>
              <w:t>1</w:t>
            </w:r>
            <w:r w:rsidR="00941ED5" w:rsidRPr="004E39F8">
              <w:rPr>
                <w:rFonts w:ascii="Arial" w:hAnsi="Arial" w:cs="Arial"/>
                <w:sz w:val="20"/>
                <w:szCs w:val="20"/>
              </w:rPr>
              <w:t>/18</w:t>
            </w:r>
            <w:r w:rsidR="004E39F8"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 w:rsidR="004E39F8">
              <w:rPr>
                <w:rFonts w:ascii="Arial" w:hAnsi="Arial" w:cs="Arial"/>
                <w:sz w:val="20"/>
                <w:szCs w:val="20"/>
              </w:rPr>
              <w:t>B</w:t>
            </w:r>
            <w:r w:rsidR="004E39F8"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969" w:type="dxa"/>
            <w:gridSpan w:val="2"/>
            <w:tcBorders>
              <w:bottom w:val="nil"/>
            </w:tcBorders>
          </w:tcPr>
          <w:p w14:paraId="0E1A23EB" w14:textId="77777777" w:rsidR="00941ED5" w:rsidRPr="004E39F8" w:rsidRDefault="008620D4" w:rsidP="008620D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85" w:type="dxa"/>
            <w:gridSpan w:val="2"/>
            <w:tcBorders>
              <w:bottom w:val="nil"/>
            </w:tcBorders>
          </w:tcPr>
          <w:p w14:paraId="1BE0B0C3" w14:textId="54151727" w:rsidR="00941ED5" w:rsidRPr="00941ED5" w:rsidRDefault="004E39F8" w:rsidP="004E3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41344" behindDoc="0" locked="0" layoutInCell="1" allowOverlap="1" wp14:anchorId="672E1111" wp14:editId="7C0C85E5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1ED5" w14:paraId="0529294A" w14:textId="77777777" w:rsidTr="004E39F8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14:paraId="6A7E2A49" w14:textId="77777777" w:rsidR="00941ED5" w:rsidRPr="00B62F02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14:paraId="7F714F33" w14:textId="77777777" w:rsidTr="004E39F8">
        <w:trPr>
          <w:trHeight w:val="276"/>
        </w:trPr>
        <w:tc>
          <w:tcPr>
            <w:tcW w:w="9782" w:type="dxa"/>
            <w:gridSpan w:val="6"/>
          </w:tcPr>
          <w:p w14:paraId="17219C2E" w14:textId="0BFE2D35" w:rsidR="00132AAB" w:rsidRPr="00D40E76" w:rsidRDefault="003051D6" w:rsidP="00D06E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Gruppenbetriebsanweisung:</w:t>
            </w:r>
            <w:r>
              <w:rPr>
                <w:rFonts w:ascii="Arial" w:hAnsi="Arial" w:cs="Arial"/>
                <w:b/>
                <w:sz w:val="28"/>
                <w:szCs w:val="28"/>
              </w:rPr>
              <w:br/>
              <w:t xml:space="preserve"> Giftige Stoffe</w:t>
            </w:r>
          </w:p>
        </w:tc>
      </w:tr>
      <w:tr w:rsidR="00941ED5" w14:paraId="27595491" w14:textId="77777777" w:rsidTr="004E39F8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14:paraId="38F84419" w14:textId="77777777" w:rsidR="00941ED5" w:rsidRPr="00671321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8620D4" w14:paraId="0D2DB419" w14:textId="77777777" w:rsidTr="00095E80">
        <w:trPr>
          <w:trHeight w:val="276"/>
        </w:trPr>
        <w:tc>
          <w:tcPr>
            <w:tcW w:w="1139" w:type="dxa"/>
          </w:tcPr>
          <w:p w14:paraId="3DB5BDC7" w14:textId="77777777" w:rsidR="008620D4" w:rsidRDefault="00386AD7" w:rsidP="00406E88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386AD7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36CDF241" wp14:editId="15D381E8">
                  <wp:extent cx="540000" cy="540000"/>
                  <wp:effectExtent l="0" t="0" r="6350" b="6350"/>
                  <wp:docPr id="9" name="Picture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4DB889C-AA01-2B47-A4DC-07171D56816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8">
                            <a:extLst>
                              <a:ext uri="{FF2B5EF4-FFF2-40B4-BE49-F238E27FC236}">
                                <a16:creationId xmlns:a16="http://schemas.microsoft.com/office/drawing/2014/main" id="{D4DB889C-AA01-2B47-A4DC-07171D56816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C4DF03" w14:textId="58863AD6" w:rsidR="00386AD7" w:rsidRPr="00406E88" w:rsidRDefault="00386AD7" w:rsidP="00406E88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GEFAHR</w:t>
            </w:r>
          </w:p>
        </w:tc>
        <w:tc>
          <w:tcPr>
            <w:tcW w:w="8643" w:type="dxa"/>
            <w:gridSpan w:val="5"/>
          </w:tcPr>
          <w:p w14:paraId="7ACB4832" w14:textId="77777777" w:rsidR="003E0675" w:rsidRDefault="00386AD7" w:rsidP="0040176C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Giftig bei Einatmen.</w:t>
            </w:r>
          </w:p>
          <w:p w14:paraId="16586802" w14:textId="77777777" w:rsidR="00386AD7" w:rsidRDefault="00386AD7" w:rsidP="0040176C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Giftig bei Verschlucken.</w:t>
            </w:r>
          </w:p>
          <w:p w14:paraId="41809EB4" w14:textId="77777777" w:rsidR="00386AD7" w:rsidRDefault="00386AD7" w:rsidP="0040176C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Giftig bei Hautkontakt.</w:t>
            </w:r>
          </w:p>
          <w:p w14:paraId="4D3F36FF" w14:textId="2E3BA6F4" w:rsidR="00386AD7" w:rsidRPr="00583309" w:rsidRDefault="00386AD7" w:rsidP="0040176C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41ED5" w14:paraId="4629A276" w14:textId="77777777" w:rsidTr="004E39F8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14:paraId="2D62E64B" w14:textId="77777777" w:rsidR="00941ED5" w:rsidRPr="00671321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B3D9F" w14:paraId="7F827DBE" w14:textId="77777777" w:rsidTr="004E39F8">
        <w:trPr>
          <w:trHeight w:val="276"/>
        </w:trPr>
        <w:tc>
          <w:tcPr>
            <w:tcW w:w="9782" w:type="dxa"/>
            <w:gridSpan w:val="6"/>
          </w:tcPr>
          <w:p w14:paraId="7780BA63" w14:textId="2DA9BD35" w:rsidR="009D261A" w:rsidRDefault="00386AD7" w:rsidP="009D261A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Stoffe nur in einem Abzug oder geschlossenen System handhaben!</w:t>
            </w:r>
          </w:p>
          <w:p w14:paraId="37603C4F" w14:textId="77777777" w:rsidR="004E39F8" w:rsidRDefault="00386AD7" w:rsidP="009D261A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 einem geschlossenen Behälter in einem Giftschrank aufbewahren.</w:t>
            </w:r>
          </w:p>
          <w:p w14:paraId="5519703F" w14:textId="77777777" w:rsidR="00386AD7" w:rsidRDefault="00386AD7" w:rsidP="009D261A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Staub/Rauch/Gas/Nebel/Dampf/Aerosole nicht einatmen.</w:t>
            </w:r>
          </w:p>
          <w:p w14:paraId="1CBCB330" w14:textId="77777777" w:rsidR="00386AD7" w:rsidRDefault="00386AD7" w:rsidP="00386AD7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Geeignete Schutzhandschuhe tragen.</w:t>
            </w:r>
          </w:p>
          <w:p w14:paraId="63A9ADEE" w14:textId="25788CC2" w:rsidR="00386AD7" w:rsidRPr="00B24B86" w:rsidRDefault="00386AD7" w:rsidP="00386AD7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41ED5" w14:paraId="549DC210" w14:textId="77777777" w:rsidTr="004E39F8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14:paraId="4C1ECCA5" w14:textId="77777777" w:rsidR="00941ED5" w:rsidRPr="00671321" w:rsidRDefault="00941ED5" w:rsidP="00671321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 w:rsidR="008620D4"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8A28AA" w14:paraId="15178F04" w14:textId="77777777" w:rsidTr="004E39F8">
        <w:trPr>
          <w:trHeight w:val="276"/>
        </w:trPr>
        <w:tc>
          <w:tcPr>
            <w:tcW w:w="9782" w:type="dxa"/>
            <w:gridSpan w:val="6"/>
          </w:tcPr>
          <w:p w14:paraId="58F30AD5" w14:textId="5DB60172" w:rsidR="000C49CB" w:rsidRDefault="00583309" w:rsidP="00D916EA">
            <w:pPr>
              <w:ind w:left="179" w:hanging="179"/>
              <w:rPr>
                <w:rFonts w:ascii="Arial" w:hAnsi="Arial" w:cs="Arial"/>
                <w:bCs/>
                <w:sz w:val="20"/>
                <w:szCs w:val="20"/>
              </w:rPr>
            </w:pPr>
            <w:r w:rsidRPr="00A36EB7">
              <w:rPr>
                <w:rFonts w:ascii="Arial" w:hAnsi="Arial" w:cs="Arial"/>
                <w:bCs/>
                <w:sz w:val="20"/>
                <w:szCs w:val="20"/>
              </w:rPr>
              <w:t>Gefahrenbereich räumen und absperren, Vorgesetzten informieren.</w:t>
            </w:r>
            <w:r w:rsidR="00D916E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2294167A" w14:textId="50AED9E6" w:rsidR="00583309" w:rsidRDefault="00386AD7" w:rsidP="009D261A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Bei Freiwerden von Gasen, Dämpfen oder Stäuben umgehend den Raum verlassen, nach Möglichkeit Fenster öffnen. Wiedereintritt nur unter Atemschutz (z.B. Maske mit ABEK-Filter).</w:t>
            </w:r>
          </w:p>
          <w:p w14:paraId="5EEA1A67" w14:textId="2C383F19" w:rsidR="00D916EA" w:rsidRDefault="00D916EA" w:rsidP="009D261A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Verschüttete Mengen aufnehmen und in „mit Chemikalien verunreinigte Betriebsmittel“ entsorgen.</w:t>
            </w:r>
          </w:p>
          <w:p w14:paraId="04D96B84" w14:textId="6FEB7F1D" w:rsidR="00D916EA" w:rsidRDefault="00D916EA" w:rsidP="00D916E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52A5BFC" w14:textId="76BE2FE9" w:rsidR="00386AD7" w:rsidRPr="00A36EB7" w:rsidRDefault="00386AD7" w:rsidP="009D261A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A28AA" w14:paraId="6B0F220C" w14:textId="77777777" w:rsidTr="004E39F8">
        <w:trPr>
          <w:trHeight w:val="276"/>
        </w:trPr>
        <w:tc>
          <w:tcPr>
            <w:tcW w:w="7830" w:type="dxa"/>
            <w:gridSpan w:val="5"/>
            <w:shd w:val="clear" w:color="auto" w:fill="F79646" w:themeFill="accent6"/>
          </w:tcPr>
          <w:p w14:paraId="43D65655" w14:textId="77777777" w:rsidR="008A28AA" w:rsidRPr="00671321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952" w:type="dxa"/>
            <w:shd w:val="clear" w:color="auto" w:fill="F79646" w:themeFill="accent6"/>
          </w:tcPr>
          <w:p w14:paraId="10BAD878" w14:textId="77777777" w:rsidR="008A28AA" w:rsidRPr="00671321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671321" w14:paraId="649BE5F8" w14:textId="77777777" w:rsidTr="00095E80">
        <w:trPr>
          <w:trHeight w:val="276"/>
        </w:trPr>
        <w:tc>
          <w:tcPr>
            <w:tcW w:w="1139" w:type="dxa"/>
          </w:tcPr>
          <w:p w14:paraId="4C77321A" w14:textId="1A2CCC79" w:rsidR="00671321" w:rsidRDefault="00A36EB7" w:rsidP="00A0429C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A36EB7"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5D99BCD7" wp14:editId="639D23C4">
                  <wp:simplePos x="0" y="0"/>
                  <wp:positionH relativeFrom="margin">
                    <wp:posOffset>13011</wp:posOffset>
                  </wp:positionH>
                  <wp:positionV relativeFrom="margin">
                    <wp:posOffset>553720</wp:posOffset>
                  </wp:positionV>
                  <wp:extent cx="539750" cy="533400"/>
                  <wp:effectExtent l="0" t="0" r="6350" b="0"/>
                  <wp:wrapSquare wrapText="bothSides"/>
                  <wp:docPr id="21" name="Picture 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E25D9EF-39D0-834F-98D3-C9DB534F2E05}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0">
                            <a:extLst>
                              <a:ext uri="{FF2B5EF4-FFF2-40B4-BE49-F238E27FC236}">
                                <a16:creationId xmlns:a16="http://schemas.microsoft.com/office/drawing/2014/main" id="{3E25D9EF-39D0-834F-98D3-C9DB534F2E05}"/>
                              </a:ext>
                            </a:extLst>
                          </pic:cNvPr>
                          <pic:cNvPicPr>
                            <a:picLocks/>
                          </pic:cNvPicPr>
                        </pic:nvPicPr>
                        <pic:blipFill rotWithShape="1">
                          <a:blip r:embed="rId9"/>
                          <a:srcRect r="8125"/>
                          <a:stretch/>
                        </pic:blipFill>
                        <pic:spPr>
                          <a:xfrm>
                            <a:off x="0" y="0"/>
                            <a:ext cx="53975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36EB7"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inline distT="0" distB="0" distL="0" distR="0" wp14:anchorId="531CC074" wp14:editId="2F9B8719">
                  <wp:extent cx="533400" cy="533400"/>
                  <wp:effectExtent l="0" t="0" r="0" b="0"/>
                  <wp:docPr id="20" name="Picture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9F5DFD0-D6FB-0748-AF00-28D6F6B89B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19">
                            <a:extLst>
                              <a:ext uri="{FF2B5EF4-FFF2-40B4-BE49-F238E27FC236}">
                                <a16:creationId xmlns:a16="http://schemas.microsoft.com/office/drawing/2014/main" id="{49F5DFD0-D6FB-0748-AF00-28D6F6B89B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3" w:type="dxa"/>
            <w:gridSpan w:val="5"/>
          </w:tcPr>
          <w:p w14:paraId="2A698370" w14:textId="77777777" w:rsidR="00671321" w:rsidRPr="006D5E15" w:rsidRDefault="00671321" w:rsidP="00671321">
            <w:pPr>
              <w:ind w:left="142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5E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Selbstschutz beachten, Gefahrenbereich räumen und absperren, </w:t>
            </w:r>
            <w:proofErr w:type="spellStart"/>
            <w:r w:rsidRPr="006D5E15">
              <w:rPr>
                <w:rFonts w:ascii="Arial" w:hAnsi="Arial" w:cs="Arial"/>
                <w:b/>
                <w:bCs/>
                <w:sz w:val="20"/>
                <w:szCs w:val="20"/>
              </w:rPr>
              <w:t>VorgesetzteN</w:t>
            </w:r>
            <w:proofErr w:type="spellEnd"/>
            <w:r w:rsidRPr="006D5E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informieren.</w:t>
            </w:r>
          </w:p>
          <w:p w14:paraId="516FF133" w14:textId="6783D0E0" w:rsidR="00095E80" w:rsidRPr="00346456" w:rsidRDefault="00095E80" w:rsidP="00095E80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346456">
              <w:rPr>
                <w:rFonts w:ascii="Arial" w:hAnsi="Arial" w:cs="Arial"/>
                <w:b/>
                <w:bCs/>
                <w:sz w:val="20"/>
                <w:szCs w:val="20"/>
              </w:rPr>
              <w:t>Nach Augenkontakt</w:t>
            </w:r>
            <w:r w:rsidRPr="00346456">
              <w:rPr>
                <w:rFonts w:ascii="Arial" w:hAnsi="Arial" w:cs="Arial"/>
                <w:bCs/>
                <w:sz w:val="20"/>
                <w:szCs w:val="20"/>
              </w:rPr>
              <w:t xml:space="preserve">: sofort unter Schutz des unverletzten Auges ausgiebig (mind. 10 min) bei geöffneten Lidern mit Wasser spülen.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Augenarzt aufsuchen.</w:t>
            </w:r>
          </w:p>
          <w:p w14:paraId="4E8516FB" w14:textId="520884EF" w:rsidR="00095E80" w:rsidRPr="00346456" w:rsidRDefault="00095E80" w:rsidP="00095E80">
            <w:pPr>
              <w:ind w:left="142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6456">
              <w:rPr>
                <w:rFonts w:ascii="Arial" w:hAnsi="Arial" w:cs="Arial"/>
                <w:b/>
                <w:bCs/>
                <w:sz w:val="20"/>
                <w:szCs w:val="20"/>
              </w:rPr>
              <w:t>Nach Hautkontakt</w:t>
            </w:r>
            <w:r w:rsidRPr="00346456">
              <w:rPr>
                <w:rFonts w:ascii="Arial" w:hAnsi="Arial" w:cs="Arial"/>
                <w:bCs/>
                <w:sz w:val="20"/>
                <w:szCs w:val="20"/>
              </w:rPr>
              <w:t>: verunreinigte Kleidung, auch Unterwäsche/Schuhe sofort ausziehen. Haut mit viel Wasser spüle</w:t>
            </w:r>
            <w:r>
              <w:rPr>
                <w:rFonts w:ascii="Arial" w:hAnsi="Arial" w:cs="Arial"/>
                <w:bCs/>
                <w:sz w:val="20"/>
                <w:szCs w:val="20"/>
              </w:rPr>
              <w:t>n, bei Hautreaktion einen Arzt aufsuchen.</w:t>
            </w:r>
          </w:p>
          <w:p w14:paraId="1913FFC7" w14:textId="35AFC86E" w:rsidR="00095E80" w:rsidRDefault="00095E80" w:rsidP="00095E80">
            <w:pPr>
              <w:ind w:left="178" w:hanging="14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6456">
              <w:rPr>
                <w:rFonts w:ascii="Arial" w:hAnsi="Arial" w:cs="Arial"/>
                <w:b/>
                <w:bCs/>
                <w:sz w:val="20"/>
                <w:szCs w:val="20"/>
              </w:rPr>
              <w:t>Nach Verschlucken</w:t>
            </w:r>
            <w:r w:rsidRPr="00346456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Cs/>
                <w:sz w:val="20"/>
                <w:szCs w:val="20"/>
              </w:rPr>
              <w:t>viel Wasser trinken lassen, sofort einen Arzt aufsuchen.</w:t>
            </w:r>
          </w:p>
          <w:p w14:paraId="61020148" w14:textId="4F02BC07" w:rsidR="00671321" w:rsidRDefault="000C49CB" w:rsidP="009D261A">
            <w:pPr>
              <w:ind w:left="178" w:hanging="14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Einatmen:</w:t>
            </w:r>
            <w:r w:rsidRPr="000C49CB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="00095E80">
              <w:rPr>
                <w:rFonts w:ascii="Arial" w:hAnsi="Arial" w:cs="Arial"/>
                <w:bCs/>
                <w:sz w:val="20"/>
                <w:szCs w:val="20"/>
              </w:rPr>
              <w:t>Frischluftzufuhr, Arzt aufsuchen.</w:t>
            </w:r>
          </w:p>
          <w:p w14:paraId="05EFA888" w14:textId="5E0C869E" w:rsidR="00095E80" w:rsidRPr="00095E80" w:rsidRDefault="00095E80" w:rsidP="00095E80">
            <w:pPr>
              <w:ind w:left="178" w:hanging="14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Bei Bedarf Giftinformationszentrale anrufen:</w:t>
            </w:r>
            <w:r w:rsidRPr="00095E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(01) 02208-19240 </w:t>
            </w:r>
          </w:p>
          <w:p w14:paraId="4BD92637" w14:textId="3189D9B7" w:rsidR="00095E80" w:rsidRPr="006D5E15" w:rsidRDefault="00095E80" w:rsidP="009D261A">
            <w:pPr>
              <w:ind w:left="178" w:hanging="14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ED5" w14:paraId="5B22DC89" w14:textId="77777777" w:rsidTr="004E39F8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14:paraId="4BD23AB4" w14:textId="77777777" w:rsidR="00941ED5" w:rsidRPr="00671321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E33ED1" w14:paraId="5D941BE1" w14:textId="77777777" w:rsidTr="00095E80">
        <w:trPr>
          <w:trHeight w:val="276"/>
        </w:trPr>
        <w:tc>
          <w:tcPr>
            <w:tcW w:w="1139" w:type="dxa"/>
          </w:tcPr>
          <w:p w14:paraId="08536F58" w14:textId="5FCC1305" w:rsidR="00E33ED1" w:rsidRPr="00671321" w:rsidRDefault="00E33ED1" w:rsidP="00D06E75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643" w:type="dxa"/>
            <w:gridSpan w:val="5"/>
          </w:tcPr>
          <w:p w14:paraId="6373691B" w14:textId="6F91F51F" w:rsidR="00E33ED1" w:rsidRPr="00671321" w:rsidRDefault="00095E80" w:rsidP="00095E80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Abfälle </w:t>
            </w:r>
            <w:r w:rsidR="00EB7448">
              <w:rPr>
                <w:rFonts w:ascii="Arial" w:hAnsi="Arial" w:cs="Arial"/>
                <w:bCs/>
                <w:sz w:val="20"/>
                <w:szCs w:val="20"/>
              </w:rPr>
              <w:t>und Gemische je nach Zusammensetzung in Kanistern für giftige Lösungen sammeln.</w:t>
            </w:r>
            <w:bookmarkStart w:id="0" w:name="_GoBack"/>
            <w:bookmarkEnd w:id="0"/>
          </w:p>
        </w:tc>
      </w:tr>
      <w:tr w:rsidR="008A28AA" w14:paraId="57C52F7A" w14:textId="77777777" w:rsidTr="004E39F8">
        <w:trPr>
          <w:trHeight w:val="537"/>
        </w:trPr>
        <w:tc>
          <w:tcPr>
            <w:tcW w:w="4245" w:type="dxa"/>
            <w:gridSpan w:val="3"/>
            <w:tcBorders>
              <w:bottom w:val="nil"/>
            </w:tcBorders>
          </w:tcPr>
          <w:p w14:paraId="15FE763C" w14:textId="724E4936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gridSpan w:val="3"/>
            <w:tcBorders>
              <w:top w:val="nil"/>
              <w:bottom w:val="nil"/>
            </w:tcBorders>
          </w:tcPr>
          <w:p w14:paraId="5E0A9A10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7CD195FA" w14:textId="77777777" w:rsidTr="004E39F8">
        <w:trPr>
          <w:trHeight w:val="276"/>
        </w:trPr>
        <w:tc>
          <w:tcPr>
            <w:tcW w:w="4245" w:type="dxa"/>
            <w:gridSpan w:val="3"/>
            <w:tcBorders>
              <w:top w:val="nil"/>
            </w:tcBorders>
          </w:tcPr>
          <w:p w14:paraId="42BB4917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gridSpan w:val="3"/>
            <w:tcBorders>
              <w:top w:val="nil"/>
            </w:tcBorders>
          </w:tcPr>
          <w:p w14:paraId="25EFD52B" w14:textId="77777777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0F73A357" w14:textId="77777777" w:rsidR="00206E65" w:rsidRDefault="00206E65" w:rsidP="005C59BC"/>
    <w:sectPr w:rsidR="00206E65" w:rsidSect="00300501">
      <w:foot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9BC775" w14:textId="77777777" w:rsidR="007D773D" w:rsidRDefault="007D773D" w:rsidP="00087FE0">
      <w:r>
        <w:separator/>
      </w:r>
    </w:p>
  </w:endnote>
  <w:endnote w:type="continuationSeparator" w:id="0">
    <w:p w14:paraId="400AA9CA" w14:textId="77777777" w:rsidR="007D773D" w:rsidRDefault="007D773D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1E018" w14:textId="2B1AAED7" w:rsidR="00497777" w:rsidRPr="004E39F8" w:rsidRDefault="004E39F8">
    <w:pPr>
      <w:pStyle w:val="Footer"/>
      <w:rPr>
        <w:rFonts w:ascii="Arial" w:hAnsi="Arial" w:cs="Arial"/>
        <w:i/>
        <w:sz w:val="16"/>
        <w:szCs w:val="16"/>
      </w:rPr>
    </w:pPr>
    <w:r w:rsidRPr="004E39F8">
      <w:rPr>
        <w:rFonts w:ascii="Arial" w:hAnsi="Arial" w:cs="Arial"/>
        <w:i/>
        <w:sz w:val="16"/>
        <w:szCs w:val="16"/>
      </w:rPr>
      <w:t xml:space="preserve">Aktualisiert durch K. Schrader, Quellen: a) </w:t>
    </w:r>
    <w:r w:rsidR="00386AD7">
      <w:rPr>
        <w:rFonts w:ascii="Arial" w:hAnsi="Arial" w:cs="Arial"/>
        <w:i/>
        <w:sz w:val="16"/>
        <w:szCs w:val="16"/>
      </w:rPr>
      <w:t xml:space="preserve">Gruppen-BA der Uni </w:t>
    </w:r>
    <w:proofErr w:type="spellStart"/>
    <w:r w:rsidR="00386AD7">
      <w:rPr>
        <w:rFonts w:ascii="Arial" w:hAnsi="Arial" w:cs="Arial"/>
        <w:i/>
        <w:sz w:val="16"/>
        <w:szCs w:val="16"/>
      </w:rPr>
      <w:t>Heidelberg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13AEC" w14:textId="77777777" w:rsidR="007D773D" w:rsidRDefault="007D773D" w:rsidP="00087FE0">
      <w:r>
        <w:separator/>
      </w:r>
    </w:p>
  </w:footnote>
  <w:footnote w:type="continuationSeparator" w:id="0">
    <w:p w14:paraId="5896845A" w14:textId="77777777" w:rsidR="007D773D" w:rsidRDefault="007D773D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4681463"/>
    <w:multiLevelType w:val="hybridMultilevel"/>
    <w:tmpl w:val="ED5EBFD0"/>
    <w:lvl w:ilvl="0" w:tplc="7AEE7E26">
      <w:start w:val="6"/>
      <w:numFmt w:val="bullet"/>
      <w:lvlText w:val=""/>
      <w:lvlJc w:val="left"/>
      <w:pPr>
        <w:ind w:left="252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3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"/>
  </w:num>
  <w:num w:numId="5">
    <w:abstractNumId w:val="6"/>
  </w:num>
  <w:num w:numId="6">
    <w:abstractNumId w:val="3"/>
  </w:num>
  <w:num w:numId="7">
    <w:abstractNumId w:val="0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410FA"/>
    <w:rsid w:val="00077674"/>
    <w:rsid w:val="00087FE0"/>
    <w:rsid w:val="000929DA"/>
    <w:rsid w:val="00095E80"/>
    <w:rsid w:val="0009750A"/>
    <w:rsid w:val="000C49CB"/>
    <w:rsid w:val="00110251"/>
    <w:rsid w:val="00132AAB"/>
    <w:rsid w:val="00144C6C"/>
    <w:rsid w:val="00192C6A"/>
    <w:rsid w:val="001938AA"/>
    <w:rsid w:val="00206E65"/>
    <w:rsid w:val="002304BB"/>
    <w:rsid w:val="0023482E"/>
    <w:rsid w:val="0023508C"/>
    <w:rsid w:val="0026451D"/>
    <w:rsid w:val="0028075E"/>
    <w:rsid w:val="002B39A9"/>
    <w:rsid w:val="002D6DCF"/>
    <w:rsid w:val="002E4957"/>
    <w:rsid w:val="00300501"/>
    <w:rsid w:val="003051D6"/>
    <w:rsid w:val="00340351"/>
    <w:rsid w:val="00353F64"/>
    <w:rsid w:val="00383BE6"/>
    <w:rsid w:val="00386AD7"/>
    <w:rsid w:val="003A00FB"/>
    <w:rsid w:val="003C7E77"/>
    <w:rsid w:val="003E0675"/>
    <w:rsid w:val="0040176C"/>
    <w:rsid w:val="00406E88"/>
    <w:rsid w:val="0048561F"/>
    <w:rsid w:val="00497777"/>
    <w:rsid w:val="004D1DA6"/>
    <w:rsid w:val="004E39F8"/>
    <w:rsid w:val="004E3A61"/>
    <w:rsid w:val="004E4E14"/>
    <w:rsid w:val="00535EFE"/>
    <w:rsid w:val="00583309"/>
    <w:rsid w:val="005C25D2"/>
    <w:rsid w:val="005C59BC"/>
    <w:rsid w:val="005F6D1F"/>
    <w:rsid w:val="00600992"/>
    <w:rsid w:val="0062605F"/>
    <w:rsid w:val="00630AC3"/>
    <w:rsid w:val="006464BD"/>
    <w:rsid w:val="00655D6C"/>
    <w:rsid w:val="006673F5"/>
    <w:rsid w:val="00671321"/>
    <w:rsid w:val="006B471D"/>
    <w:rsid w:val="006D5E15"/>
    <w:rsid w:val="006D6C38"/>
    <w:rsid w:val="0073501C"/>
    <w:rsid w:val="007D54F0"/>
    <w:rsid w:val="007D773D"/>
    <w:rsid w:val="00835B1E"/>
    <w:rsid w:val="00854920"/>
    <w:rsid w:val="008620D4"/>
    <w:rsid w:val="008A0124"/>
    <w:rsid w:val="008A28AA"/>
    <w:rsid w:val="008F58EE"/>
    <w:rsid w:val="00941ED5"/>
    <w:rsid w:val="009460FD"/>
    <w:rsid w:val="009602A9"/>
    <w:rsid w:val="00963997"/>
    <w:rsid w:val="0096710D"/>
    <w:rsid w:val="00974144"/>
    <w:rsid w:val="00982C0D"/>
    <w:rsid w:val="009D261A"/>
    <w:rsid w:val="00A03694"/>
    <w:rsid w:val="00A0429C"/>
    <w:rsid w:val="00A36A57"/>
    <w:rsid w:val="00A36EB7"/>
    <w:rsid w:val="00AC2EBE"/>
    <w:rsid w:val="00AD40B1"/>
    <w:rsid w:val="00AE5828"/>
    <w:rsid w:val="00B1528C"/>
    <w:rsid w:val="00B24B86"/>
    <w:rsid w:val="00B26F42"/>
    <w:rsid w:val="00B62F02"/>
    <w:rsid w:val="00BA62FB"/>
    <w:rsid w:val="00BF7008"/>
    <w:rsid w:val="00C15610"/>
    <w:rsid w:val="00D06E75"/>
    <w:rsid w:val="00D158E4"/>
    <w:rsid w:val="00D31B01"/>
    <w:rsid w:val="00D40E76"/>
    <w:rsid w:val="00D916EA"/>
    <w:rsid w:val="00D94D95"/>
    <w:rsid w:val="00DB6C71"/>
    <w:rsid w:val="00DF44FE"/>
    <w:rsid w:val="00E33ED1"/>
    <w:rsid w:val="00E816B9"/>
    <w:rsid w:val="00EB3D9F"/>
    <w:rsid w:val="00EB7448"/>
    <w:rsid w:val="00ED2124"/>
    <w:rsid w:val="00EE72BD"/>
    <w:rsid w:val="00F15B00"/>
    <w:rsid w:val="00F41A05"/>
    <w:rsid w:val="00F50624"/>
    <w:rsid w:val="00F51CF0"/>
    <w:rsid w:val="00F74BE9"/>
    <w:rsid w:val="00F74D95"/>
    <w:rsid w:val="00F922C1"/>
    <w:rsid w:val="00F96C49"/>
    <w:rsid w:val="00FA2E37"/>
    <w:rsid w:val="00FA69A3"/>
    <w:rsid w:val="00FB50BD"/>
    <w:rsid w:val="00FD7512"/>
    <w:rsid w:val="00FF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D1192C5"/>
  <w14:defaultImageDpi w14:val="300"/>
  <w15:docId w15:val="{BB380EC8-D39D-B74D-B825-19DE7799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39F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39F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95E80"/>
    <w:pPr>
      <w:spacing w:before="100" w:beforeAutospacing="1" w:after="100" w:afterAutospacing="1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9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8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7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7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 zu Köln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5</cp:revision>
  <cp:lastPrinted>2018-06-08T12:57:00Z</cp:lastPrinted>
  <dcterms:created xsi:type="dcterms:W3CDTF">2018-11-19T09:08:00Z</dcterms:created>
  <dcterms:modified xsi:type="dcterms:W3CDTF">2018-11-19T09:26:00Z</dcterms:modified>
</cp:coreProperties>
</file>