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410"/>
        <w:gridCol w:w="275"/>
        <w:gridCol w:w="3178"/>
        <w:gridCol w:w="407"/>
        <w:gridCol w:w="1770"/>
      </w:tblGrid>
      <w:tr w:rsidR="00EA3043" w14:paraId="2610AC86" w14:textId="77777777" w:rsidTr="00EA3043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7673C96B" w:rsidR="00EA3043" w:rsidRPr="00941ED5" w:rsidRDefault="00EA3043" w:rsidP="00EA3043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14-D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453" w:type="dxa"/>
            <w:gridSpan w:val="2"/>
            <w:tcBorders>
              <w:bottom w:val="nil"/>
            </w:tcBorders>
          </w:tcPr>
          <w:p w14:paraId="12E6507B" w14:textId="4723E971" w:rsidR="00EA3043" w:rsidRPr="008A28AA" w:rsidRDefault="00EA3043" w:rsidP="00EA3043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17E73E7C" w:rsidR="00EA3043" w:rsidRPr="00941ED5" w:rsidRDefault="00EA3043" w:rsidP="00EA3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D54C96E" wp14:editId="58C0452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A3043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EA3043" w:rsidRPr="00B62F02" w:rsidRDefault="00EA3043" w:rsidP="00EA3043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EA3043" w:rsidRPr="00B62643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00B61723" w:rsidR="00EA3043" w:rsidRPr="00B62643" w:rsidRDefault="00EA3043" w:rsidP="00EA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Essigsäure</w:t>
            </w:r>
            <w:r w:rsidRPr="00B6264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A3043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EA3043" w:rsidRPr="00B62F02" w:rsidRDefault="00EA3043" w:rsidP="00EA304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EA3043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7A972976" w14:textId="6A9DFB3F" w:rsidR="00EA3043" w:rsidRPr="00A75A0D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4549ABA6" wp14:editId="1FFA911E">
                  <wp:extent cx="508000" cy="495300"/>
                  <wp:effectExtent l="0" t="0" r="0" b="1270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0588367A" w:rsidR="00EA3043" w:rsidRPr="00A75A0D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75A0D">
              <w:rPr>
                <w:rFonts w:ascii="Arial" w:hAnsi="Arial" w:cs="Arial"/>
                <w:bCs/>
                <w:sz w:val="20"/>
                <w:szCs w:val="20"/>
              </w:rPr>
              <w:t>GEFAHR</w:t>
            </w:r>
          </w:p>
          <w:p w14:paraId="764F4159" w14:textId="43B455F4" w:rsidR="00EA3043" w:rsidRPr="00A75A0D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69677A13" wp14:editId="374DEE1B">
                  <wp:extent cx="497840" cy="506730"/>
                  <wp:effectExtent l="0" t="0" r="10160" b="127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D0264" w14:textId="598ADF3A" w:rsidR="00EA3043" w:rsidRPr="00A75A0D" w:rsidRDefault="00EA3043" w:rsidP="00EA304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2E2E52" w14:textId="73370918" w:rsidR="00EA3043" w:rsidRPr="00A75A0D" w:rsidRDefault="00EA3043" w:rsidP="00EA304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5"/>
          </w:tcPr>
          <w:p w14:paraId="7CA4C729" w14:textId="77777777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atmen, Ver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schlucken oder Haut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kon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takt kann zu Ge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sund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schä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den führen. </w:t>
            </w:r>
          </w:p>
          <w:p w14:paraId="134A2E76" w14:textId="58795832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Ver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ur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sacht schwere Ver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ätzungen der Haut und schwere Augenschäden (H314). Verursacht schwere Augen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schäden (H318). </w:t>
            </w:r>
          </w:p>
          <w:p w14:paraId="5F594800" w14:textId="77777777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Flüssigkeit und Dampf entzündbar (H226).</w:t>
            </w:r>
          </w:p>
          <w:p w14:paraId="5E8DE3B5" w14:textId="77777777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Kann gegenüber Metallen korrosiv sein (H290).</w:t>
            </w:r>
          </w:p>
          <w:p w14:paraId="580C64F6" w14:textId="77777777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Reagiert mit star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ken Oxi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dations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mitteln oder z.B. mit starken Laugen/Säuren, Alkoholen, Aminen un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wicklung. Bei unkon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gefahr. </w:t>
            </w:r>
          </w:p>
          <w:p w14:paraId="00704D2C" w14:textId="6D732ED6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Bildet mit Ammoniumnitrat brennbare Gase/Dämpfe. </w:t>
            </w:r>
          </w:p>
          <w:p w14:paraId="40204132" w14:textId="6F4D5099" w:rsidR="00EA3043" w:rsidRPr="00EF3680" w:rsidRDefault="00EA3043" w:rsidP="00EA304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WGK: 1 (schwach wassergefährdend)</w:t>
            </w:r>
          </w:p>
          <w:p w14:paraId="25987975" w14:textId="4732C765" w:rsidR="00EA3043" w:rsidRPr="008620D4" w:rsidRDefault="00EA3043" w:rsidP="00EA304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A3043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7F2C0608" w:rsidR="00EA3043" w:rsidRPr="00B62F02" w:rsidRDefault="00EA3043" w:rsidP="00EA304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A3043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6A32F4E0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3FE9294A" w14:textId="6EE1D5A5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Säurebeständige Schutzhandschuhe tragen.</w:t>
            </w:r>
          </w:p>
          <w:p w14:paraId="6F7FC4C3" w14:textId="77777777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241A1B51" w14:textId="77777777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Bei Dämpfen oder Nebel unter dem Abzug arbeiten.</w:t>
            </w:r>
          </w:p>
          <w:p w14:paraId="1896BF3B" w14:textId="77777777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Fern von Wärme- und Zündquellen halten.</w:t>
            </w:r>
          </w:p>
          <w:p w14:paraId="348F0529" w14:textId="47C9CF14" w:rsidR="00EA3043" w:rsidRPr="00497777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A3043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EA3043" w:rsidRPr="00B62F02" w:rsidRDefault="00EA3043" w:rsidP="00EA3043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EA3043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0DAEDD9F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EF3680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EF3680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8DF087D" w14:textId="4E306471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7E304E86" w14:textId="77777777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„mit Chemikalien verunreinigte Betriebsmittel“ entsorgen</w:t>
            </w:r>
          </w:p>
          <w:p w14:paraId="103ADD35" w14:textId="77777777" w:rsidR="00EA3043" w:rsidRPr="00EF3680" w:rsidRDefault="00EA3043" w:rsidP="00EA30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Cs/>
                <w:sz w:val="22"/>
                <w:szCs w:val="22"/>
              </w:rPr>
              <w:t>Nicht mit Wasser löschen!</w:t>
            </w:r>
          </w:p>
          <w:p w14:paraId="20BA9B97" w14:textId="1DA80900" w:rsidR="00EA3043" w:rsidRPr="00132AAB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A3043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EA3043" w:rsidRPr="00B62F02" w:rsidRDefault="00EA3043" w:rsidP="00EA304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EA3043" w:rsidRPr="008A28AA" w:rsidRDefault="00EA3043" w:rsidP="00EA304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EA3043" w14:paraId="788F7B73" w14:textId="77777777" w:rsidTr="00EF3680">
        <w:trPr>
          <w:trHeight w:val="276"/>
        </w:trPr>
        <w:tc>
          <w:tcPr>
            <w:tcW w:w="959" w:type="dxa"/>
          </w:tcPr>
          <w:p w14:paraId="1E92C869" w14:textId="77777777" w:rsidR="00EA3043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CA965B1" wp14:editId="7E0B0A6A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3E036D" w14:textId="532A2E7E" w:rsidR="00EA3043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446675A" wp14:editId="2DE6F102">
                  <wp:extent cx="671181" cy="540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7AF30593" w14:textId="77777777" w:rsidR="00EA3043" w:rsidRDefault="00EA3043" w:rsidP="00EA3043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5829CF03" w14:textId="77777777" w:rsidR="00EA3043" w:rsidRPr="00B62643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Nach Inhalation: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Frischluft sorgen, ggf. Arzt konsultieren</w:t>
            </w:r>
          </w:p>
          <w:p w14:paraId="730CFB70" w14:textId="77777777" w:rsidR="00EA3043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Hautkontakt/Augenkontakt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mind. 10 min mit Wasser spülen, Kontaktlinsen möglichst entfernen. Bei Reizung Arzt konsultieren.</w:t>
            </w:r>
          </w:p>
          <w:p w14:paraId="00E02FE4" w14:textId="77777777" w:rsidR="00EA3043" w:rsidRDefault="00EA3043" w:rsidP="00EA30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viel Wasser in kleinen Schlucken trinken. Arzt rufen.</w:t>
            </w:r>
          </w:p>
          <w:p w14:paraId="532CCBB3" w14:textId="1478FF20" w:rsidR="00EA3043" w:rsidRPr="00C15610" w:rsidRDefault="00EA3043" w:rsidP="00EA3043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43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EA3043" w:rsidRPr="008620D4" w:rsidRDefault="00EA3043" w:rsidP="00EA3043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EA3043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39EE9649" w14:textId="77777777" w:rsidR="00EA3043" w:rsidRPr="00EF3680" w:rsidRDefault="00EA3043" w:rsidP="00EA3043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F3680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EF368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5ECD679" w14:textId="38364AAF" w:rsidR="00EA3043" w:rsidRPr="00A95030" w:rsidRDefault="002048F4" w:rsidP="002048F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Konzentrierte </w:t>
            </w:r>
            <w:r w:rsidR="00EA3043" w:rsidRPr="00EF3680">
              <w:rPr>
                <w:rFonts w:ascii="Arial" w:hAnsi="Arial" w:cs="Arial"/>
                <w:bCs/>
                <w:sz w:val="22"/>
                <w:szCs w:val="22"/>
              </w:rPr>
              <w:t xml:space="preserve">Essigsäure-haltige Lösungen in Kanister mit Etikett „Säuren und Säuregemische“ entsorgen.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Verdünnte Essigsäure (≤100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mM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) kann in kleinen Mengen in den Ausguss entsorgt werden.</w:t>
            </w:r>
            <w:bookmarkStart w:id="0" w:name="_GoBack"/>
            <w:bookmarkEnd w:id="0"/>
          </w:p>
        </w:tc>
      </w:tr>
      <w:tr w:rsidR="00EA3043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3399F953" w:rsidR="00EA3043" w:rsidRPr="0023482E" w:rsidRDefault="00EA3043" w:rsidP="00EA3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EA3043" w:rsidRPr="0023482E" w:rsidRDefault="00EA3043" w:rsidP="00EA3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043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EA3043" w:rsidRPr="0023482E" w:rsidRDefault="00EA3043" w:rsidP="00EA3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EA3043" w:rsidRPr="0023482E" w:rsidRDefault="00EA3043" w:rsidP="00EA3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61A35" w14:textId="77777777" w:rsidR="00634E69" w:rsidRDefault="00634E69" w:rsidP="00087FE0">
      <w:r>
        <w:separator/>
      </w:r>
    </w:p>
  </w:endnote>
  <w:endnote w:type="continuationSeparator" w:id="0">
    <w:p w14:paraId="660061EA" w14:textId="77777777" w:rsidR="00634E69" w:rsidRDefault="00634E6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164D2BF1" w:rsidR="00BF69C2" w:rsidRPr="00EA3043" w:rsidRDefault="00EA3043" w:rsidP="00EA3043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E4FDA" w14:textId="77777777" w:rsidR="00634E69" w:rsidRDefault="00634E69" w:rsidP="00087FE0">
      <w:r>
        <w:separator/>
      </w:r>
    </w:p>
  </w:footnote>
  <w:footnote w:type="continuationSeparator" w:id="0">
    <w:p w14:paraId="1616C554" w14:textId="77777777" w:rsidR="00634E69" w:rsidRDefault="00634E6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1085F"/>
    <w:rsid w:val="00132AAB"/>
    <w:rsid w:val="00144C6C"/>
    <w:rsid w:val="00165BF3"/>
    <w:rsid w:val="00183A8D"/>
    <w:rsid w:val="001938AA"/>
    <w:rsid w:val="001C2552"/>
    <w:rsid w:val="002048F4"/>
    <w:rsid w:val="00206E65"/>
    <w:rsid w:val="002304BB"/>
    <w:rsid w:val="0023107D"/>
    <w:rsid w:val="0023482E"/>
    <w:rsid w:val="00234F15"/>
    <w:rsid w:val="0023508C"/>
    <w:rsid w:val="002636C1"/>
    <w:rsid w:val="002B39A9"/>
    <w:rsid w:val="002D6DCF"/>
    <w:rsid w:val="002E4957"/>
    <w:rsid w:val="002E4EF6"/>
    <w:rsid w:val="00300501"/>
    <w:rsid w:val="0032701F"/>
    <w:rsid w:val="00340351"/>
    <w:rsid w:val="00353F64"/>
    <w:rsid w:val="00383BE6"/>
    <w:rsid w:val="003A00FB"/>
    <w:rsid w:val="003C7506"/>
    <w:rsid w:val="003E0675"/>
    <w:rsid w:val="004951AB"/>
    <w:rsid w:val="004972D8"/>
    <w:rsid w:val="00497777"/>
    <w:rsid w:val="004D1DA6"/>
    <w:rsid w:val="004E3A61"/>
    <w:rsid w:val="004E4E14"/>
    <w:rsid w:val="00535EFE"/>
    <w:rsid w:val="00571F0E"/>
    <w:rsid w:val="005C25D2"/>
    <w:rsid w:val="005C59BC"/>
    <w:rsid w:val="005F6D1F"/>
    <w:rsid w:val="00600992"/>
    <w:rsid w:val="0062605F"/>
    <w:rsid w:val="00630AC3"/>
    <w:rsid w:val="00634E69"/>
    <w:rsid w:val="006D6C38"/>
    <w:rsid w:val="00702F7E"/>
    <w:rsid w:val="0073501C"/>
    <w:rsid w:val="00736F51"/>
    <w:rsid w:val="007739EA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8F6339"/>
    <w:rsid w:val="0093535F"/>
    <w:rsid w:val="00941ED5"/>
    <w:rsid w:val="009460FD"/>
    <w:rsid w:val="009602A9"/>
    <w:rsid w:val="00963997"/>
    <w:rsid w:val="0096710D"/>
    <w:rsid w:val="009B221D"/>
    <w:rsid w:val="009C3FC1"/>
    <w:rsid w:val="00A00AA6"/>
    <w:rsid w:val="00A0429C"/>
    <w:rsid w:val="00A75A0D"/>
    <w:rsid w:val="00A95030"/>
    <w:rsid w:val="00AC2EBE"/>
    <w:rsid w:val="00AC7369"/>
    <w:rsid w:val="00AD3BA6"/>
    <w:rsid w:val="00AD40B1"/>
    <w:rsid w:val="00B01702"/>
    <w:rsid w:val="00B072A1"/>
    <w:rsid w:val="00B1528C"/>
    <w:rsid w:val="00B54F4A"/>
    <w:rsid w:val="00B62643"/>
    <w:rsid w:val="00B62F02"/>
    <w:rsid w:val="00B838F0"/>
    <w:rsid w:val="00BA62FB"/>
    <w:rsid w:val="00BD35B8"/>
    <w:rsid w:val="00BF69C2"/>
    <w:rsid w:val="00BF7008"/>
    <w:rsid w:val="00C056F6"/>
    <w:rsid w:val="00C15610"/>
    <w:rsid w:val="00C36838"/>
    <w:rsid w:val="00CD4C3D"/>
    <w:rsid w:val="00D031B8"/>
    <w:rsid w:val="00D06E75"/>
    <w:rsid w:val="00D0724F"/>
    <w:rsid w:val="00D2548D"/>
    <w:rsid w:val="00D31B01"/>
    <w:rsid w:val="00D33E1A"/>
    <w:rsid w:val="00D40E76"/>
    <w:rsid w:val="00E52F5F"/>
    <w:rsid w:val="00E816B9"/>
    <w:rsid w:val="00EA3043"/>
    <w:rsid w:val="00EB3D9F"/>
    <w:rsid w:val="00EC4E52"/>
    <w:rsid w:val="00EE72BD"/>
    <w:rsid w:val="00EF3680"/>
    <w:rsid w:val="00F15B00"/>
    <w:rsid w:val="00F1703F"/>
    <w:rsid w:val="00F41A05"/>
    <w:rsid w:val="00F450DA"/>
    <w:rsid w:val="00F50624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2018-11-15T12:00:00Z</dcterms:created>
  <dcterms:modified xsi:type="dcterms:W3CDTF">2018-12-14T12:27:00Z</dcterms:modified>
</cp:coreProperties>
</file>