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2"/>
        <w:gridCol w:w="1422"/>
        <w:gridCol w:w="1121"/>
        <w:gridCol w:w="3178"/>
        <w:gridCol w:w="407"/>
        <w:gridCol w:w="1770"/>
      </w:tblGrid>
      <w:tr w:rsidR="006D50AB" w14:paraId="2610AC86" w14:textId="77777777" w:rsidTr="008620D4">
        <w:trPr>
          <w:trHeight w:val="569"/>
        </w:trPr>
        <w:tc>
          <w:tcPr>
            <w:tcW w:w="2806" w:type="dxa"/>
            <w:gridSpan w:val="3"/>
            <w:tcBorders>
              <w:bottom w:val="nil"/>
            </w:tcBorders>
          </w:tcPr>
          <w:p w14:paraId="500CB771" w14:textId="32D2230E" w:rsidR="006D50AB" w:rsidRPr="00941ED5" w:rsidRDefault="006D50AB" w:rsidP="006D50AB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4299" w:type="dxa"/>
            <w:gridSpan w:val="2"/>
            <w:tcBorders>
              <w:bottom w:val="nil"/>
            </w:tcBorders>
          </w:tcPr>
          <w:p w14:paraId="12E6507B" w14:textId="1C7EF8CD" w:rsidR="006D50AB" w:rsidRPr="008A28AA" w:rsidRDefault="006D50AB" w:rsidP="006D50AB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144AE8CB" w:rsidR="006D50AB" w:rsidRPr="00941ED5" w:rsidRDefault="006D50AB" w:rsidP="006D50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18D16607" wp14:editId="3443C973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D50AB" w14:paraId="568B0375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6D50AB" w:rsidRPr="00B62F02" w:rsidRDefault="006D50AB" w:rsidP="006D50AB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6D50AB" w:rsidRPr="00B62643" w14:paraId="4D5EBBDA" w14:textId="77777777" w:rsidTr="008620D4">
        <w:trPr>
          <w:trHeight w:val="276"/>
        </w:trPr>
        <w:tc>
          <w:tcPr>
            <w:tcW w:w="9282" w:type="dxa"/>
            <w:gridSpan w:val="7"/>
          </w:tcPr>
          <w:p w14:paraId="2E109632" w14:textId="203D0E1A" w:rsidR="006D50AB" w:rsidRPr="00B62643" w:rsidRDefault="006D50AB" w:rsidP="006D50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Isopropanol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Isopropylalkohol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, 2-propanol</w:t>
            </w:r>
          </w:p>
        </w:tc>
      </w:tr>
      <w:tr w:rsidR="006D50AB" w14:paraId="7309F4D1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6D50AB" w:rsidRPr="007E6B9A" w:rsidRDefault="006D50AB" w:rsidP="006D50AB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E6B9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6D50AB" w14:paraId="65783254" w14:textId="77777777" w:rsidTr="008620D4">
        <w:trPr>
          <w:trHeight w:val="276"/>
        </w:trPr>
        <w:tc>
          <w:tcPr>
            <w:tcW w:w="1242" w:type="dxa"/>
          </w:tcPr>
          <w:p w14:paraId="39B3D864" w14:textId="77777777" w:rsidR="006D50AB" w:rsidRDefault="006D50AB" w:rsidP="006D50AB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58E0CA46" wp14:editId="756B3064">
                  <wp:extent cx="506730" cy="497840"/>
                  <wp:effectExtent l="0" t="0" r="1270" b="1016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43814E9E" w:rsidR="006D50AB" w:rsidRDefault="006D50AB" w:rsidP="006D50AB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A75A0D">
              <w:rPr>
                <w:rFonts w:ascii="Arial" w:hAnsi="Arial" w:cs="Arial"/>
                <w:bCs/>
                <w:sz w:val="20"/>
                <w:szCs w:val="20"/>
              </w:rPr>
              <w:t>GEFAHR</w:t>
            </w:r>
          </w:p>
          <w:p w14:paraId="142E2E52" w14:textId="3F6A8B34" w:rsidR="006D50AB" w:rsidRPr="00A75A0D" w:rsidRDefault="006D50AB" w:rsidP="006D50AB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5DC28756" wp14:editId="2C2C58C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89535</wp:posOffset>
                  </wp:positionV>
                  <wp:extent cx="506730" cy="506730"/>
                  <wp:effectExtent l="0" t="0" r="1270" b="1270"/>
                  <wp:wrapTopAndBottom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40" w:type="dxa"/>
            <w:gridSpan w:val="6"/>
          </w:tcPr>
          <w:p w14:paraId="31F68121" w14:textId="77777777" w:rsidR="006D50AB" w:rsidRPr="007E6B9A" w:rsidRDefault="006D50AB" w:rsidP="006D50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>Gesundheits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schädlich bei Verschlucken (H302). Verursacht Hautreizungen (H315).</w:t>
            </w:r>
          </w:p>
          <w:p w14:paraId="0BC43C3C" w14:textId="77777777" w:rsidR="006D50AB" w:rsidRPr="007E6B9A" w:rsidRDefault="006D50AB" w:rsidP="006D50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>Verursacht schwere Augen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schäden (H318). </w:t>
            </w:r>
          </w:p>
          <w:p w14:paraId="0B501B99" w14:textId="77777777" w:rsidR="006D50AB" w:rsidRPr="007E6B9A" w:rsidRDefault="006D50AB" w:rsidP="006D50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 xml:space="preserve">Kann die Atemwege reizen (H335). </w:t>
            </w:r>
          </w:p>
          <w:p w14:paraId="6B16FF7C" w14:textId="77777777" w:rsidR="006D50AB" w:rsidRPr="007E6B9A" w:rsidRDefault="006D50AB" w:rsidP="006D50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 xml:space="preserve">Kann Schläfrigkeit und Benommenheit verursachen (H336). </w:t>
            </w:r>
          </w:p>
          <w:p w14:paraId="0EA9C163" w14:textId="77777777" w:rsidR="006D50AB" w:rsidRPr="007E6B9A" w:rsidRDefault="006D50AB" w:rsidP="006D50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 xml:space="preserve">Flüssigkeit und Dampf entzündbar (H226). </w:t>
            </w:r>
          </w:p>
          <w:p w14:paraId="19F4155A" w14:textId="4A2B448F" w:rsidR="006D50AB" w:rsidRPr="007E6B9A" w:rsidRDefault="006D50AB" w:rsidP="006D50A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>Reagiert mit star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ken Oxi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dations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mitteln und star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ken Reduktions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mitteln un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ter hef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tiger Wärme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ent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wick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lung. Bil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det mit Alkali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metallen, Erdalkali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metallen und beim Erhitzen auch mit Aluminium ge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fähr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liche Ga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se und Dämpfe, z.B. Wasser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stoff. Bei unkon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trollierter Reak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tion besteht Explo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sions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gefahr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br/>
              <w:t>WGK: 1 (schwach wassergefährdend)</w:t>
            </w:r>
          </w:p>
          <w:p w14:paraId="25987975" w14:textId="318759B0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D50AB" w14:paraId="7094C2FA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58C4AA40" w:rsidR="006D50AB" w:rsidRPr="007E6B9A" w:rsidRDefault="006D50AB" w:rsidP="006D50AB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E6B9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6D50AB" w14:paraId="6DC5CE02" w14:textId="77777777" w:rsidTr="00087FE0">
        <w:trPr>
          <w:trHeight w:val="276"/>
        </w:trPr>
        <w:tc>
          <w:tcPr>
            <w:tcW w:w="9282" w:type="dxa"/>
            <w:gridSpan w:val="7"/>
          </w:tcPr>
          <w:p w14:paraId="2B193B04" w14:textId="64ECF945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3C223543" w14:textId="07622EEC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>Handschuhe tragen.</w:t>
            </w:r>
          </w:p>
          <w:p w14:paraId="6F7FC4C3" w14:textId="77777777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58CBA200" w14:textId="42979CD0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>Gefäße nicht offenstehen lassen! Bei Dämpfen und Nebeln unter dem Abzug arbeiten.</w:t>
            </w:r>
          </w:p>
          <w:p w14:paraId="4CC0F87E" w14:textId="2209CAA0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>Fern von Zünd-/Wärmequellen halten.</w:t>
            </w:r>
          </w:p>
          <w:p w14:paraId="348F0529" w14:textId="22D1268F" w:rsidR="006D50AB" w:rsidRPr="007E6B9A" w:rsidRDefault="006D50AB" w:rsidP="006D50AB">
            <w:pPr>
              <w:pStyle w:val="TextBlockLeft"/>
              <w:ind w:left="160" w:hanging="160"/>
              <w:rPr>
                <w:bCs/>
                <w:sz w:val="22"/>
                <w:szCs w:val="22"/>
              </w:rPr>
            </w:pPr>
          </w:p>
        </w:tc>
      </w:tr>
      <w:tr w:rsidR="006D50AB" w14:paraId="5172F012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6D50AB" w:rsidRPr="007E6B9A" w:rsidRDefault="006D50AB" w:rsidP="006D50AB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7E6B9A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7E6B9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6D50AB" w14:paraId="31EFA368" w14:textId="77777777" w:rsidTr="008620D4">
        <w:trPr>
          <w:trHeight w:val="276"/>
        </w:trPr>
        <w:tc>
          <w:tcPr>
            <w:tcW w:w="9282" w:type="dxa"/>
            <w:gridSpan w:val="7"/>
          </w:tcPr>
          <w:p w14:paraId="1C0A606C" w14:textId="5C332CD9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7E6B9A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7E6B9A">
              <w:rPr>
                <w:rFonts w:ascii="Arial" w:hAnsi="Arial" w:cs="Arial"/>
                <w:bCs/>
                <w:sz w:val="22"/>
                <w:szCs w:val="22"/>
              </w:rPr>
              <w:t xml:space="preserve"> informieren.</w:t>
            </w:r>
          </w:p>
          <w:p w14:paraId="0EC3A45C" w14:textId="07F6E3F6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 und als „mit Chemikalien verunreinigte Betriebsmittel“ entsorgen.</w:t>
            </w:r>
          </w:p>
          <w:p w14:paraId="6CAF0F39" w14:textId="68526D68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>Nicht mit Wasser löschen (Entstehung giftiger Dämpfe, z.B. CO möglich), sondern Feuerlöscher nutzen.</w:t>
            </w:r>
          </w:p>
          <w:p w14:paraId="2593F869" w14:textId="77777777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dringen in Boden, Gewäs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ser und Kanalisation ver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softHyphen/>
              <w:t>hindern!</w:t>
            </w:r>
          </w:p>
          <w:p w14:paraId="20BA9B97" w14:textId="00EDE837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D50AB" w14:paraId="25D12477" w14:textId="77777777" w:rsidTr="008620D4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6D50AB" w:rsidRPr="007E6B9A" w:rsidRDefault="006D50AB" w:rsidP="006D50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6B9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6D50AB" w:rsidRPr="007E6B9A" w:rsidRDefault="006D50AB" w:rsidP="006D50AB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E6B9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D50AB" w14:paraId="788F7B73" w14:textId="77777777" w:rsidTr="007E6B9A">
        <w:trPr>
          <w:trHeight w:val="276"/>
        </w:trPr>
        <w:tc>
          <w:tcPr>
            <w:tcW w:w="1384" w:type="dxa"/>
            <w:gridSpan w:val="2"/>
          </w:tcPr>
          <w:p w14:paraId="4AF6E018" w14:textId="77777777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r w:rsidRPr="007E6B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0C3C7F57" wp14:editId="07EDDAFD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CA2B69" w14:textId="0EBC7E09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703BDBCF" wp14:editId="436C8B69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8" w:type="dxa"/>
            <w:gridSpan w:val="5"/>
          </w:tcPr>
          <w:p w14:paraId="6348C041" w14:textId="77777777" w:rsidR="006D50AB" w:rsidRPr="007E6B9A" w:rsidRDefault="006D50AB" w:rsidP="006D50AB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7E6B9A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7E6B9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79045C18" w14:textId="77777777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Nach Inhalation: 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t>für Frischluft sorgen</w:t>
            </w:r>
          </w:p>
          <w:p w14:paraId="4767802C" w14:textId="77777777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/>
                <w:bCs/>
                <w:sz w:val="22"/>
                <w:szCs w:val="22"/>
              </w:rPr>
              <w:t>Nach Hautkontakt: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t xml:space="preserve"> mind. 10 min mit Wasser spülen, Haut ggf. mit PEG400 spülen.</w:t>
            </w:r>
          </w:p>
          <w:p w14:paraId="23C0CA93" w14:textId="68ACFD6F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/>
                <w:bCs/>
                <w:sz w:val="22"/>
                <w:szCs w:val="22"/>
              </w:rPr>
              <w:t>Nach Augenkontakt: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t xml:space="preserve"> mind. 10 min bei geöffnetem Lid mit Wasser spülen.</w:t>
            </w:r>
          </w:p>
          <w:p w14:paraId="29DDF3E9" w14:textId="77777777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E6B9A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7E6B9A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Wasser in kleinen Schlucken trinken. </w:t>
            </w:r>
          </w:p>
          <w:p w14:paraId="532CCBB3" w14:textId="0AA9A9A6" w:rsidR="006D50AB" w:rsidRPr="007E6B9A" w:rsidRDefault="006D50AB" w:rsidP="006D50A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bookmarkEnd w:id="0"/>
      <w:tr w:rsidR="006D50AB" w14:paraId="4AEB2D96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6D50AB" w:rsidRPr="007E6B9A" w:rsidRDefault="006D50AB" w:rsidP="006D50AB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E6B9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6D50AB" w14:paraId="79ECBFC9" w14:textId="77777777" w:rsidTr="008620D4">
        <w:trPr>
          <w:trHeight w:val="276"/>
        </w:trPr>
        <w:tc>
          <w:tcPr>
            <w:tcW w:w="9282" w:type="dxa"/>
            <w:gridSpan w:val="7"/>
          </w:tcPr>
          <w:p w14:paraId="55ECD679" w14:textId="14F94C2A" w:rsidR="006D50AB" w:rsidRPr="007E6B9A" w:rsidRDefault="006D50AB" w:rsidP="006D50AB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E6B9A">
              <w:rPr>
                <w:rFonts w:ascii="Arial" w:hAnsi="Arial" w:cs="Arial"/>
                <w:bCs/>
                <w:sz w:val="22"/>
                <w:szCs w:val="22"/>
              </w:rPr>
              <w:t>Isopropanol</w:t>
            </w:r>
            <w:proofErr w:type="spellEnd"/>
            <w:r w:rsidRPr="007E6B9A">
              <w:rPr>
                <w:rFonts w:ascii="Arial" w:hAnsi="Arial" w:cs="Arial"/>
                <w:bCs/>
                <w:sz w:val="22"/>
                <w:szCs w:val="22"/>
              </w:rPr>
              <w:t xml:space="preserve">-haltige Lösungen mit über 50% </w:t>
            </w:r>
            <w:proofErr w:type="spellStart"/>
            <w:r w:rsidRPr="007E6B9A">
              <w:rPr>
                <w:rFonts w:ascii="Arial" w:hAnsi="Arial" w:cs="Arial"/>
                <w:bCs/>
                <w:sz w:val="22"/>
                <w:szCs w:val="22"/>
              </w:rPr>
              <w:t>Isopropanol</w:t>
            </w:r>
            <w:proofErr w:type="spellEnd"/>
            <w:r w:rsidRPr="007E6B9A">
              <w:rPr>
                <w:rFonts w:ascii="Arial" w:hAnsi="Arial" w:cs="Arial"/>
                <w:bCs/>
                <w:sz w:val="22"/>
                <w:szCs w:val="22"/>
              </w:rPr>
              <w:t xml:space="preserve"> in „Lösemittelgemische halogenfrei – </w:t>
            </w:r>
            <w:proofErr w:type="spellStart"/>
            <w:r w:rsidRPr="007E6B9A">
              <w:rPr>
                <w:rFonts w:ascii="Arial" w:hAnsi="Arial" w:cs="Arial"/>
                <w:bCs/>
                <w:sz w:val="22"/>
                <w:szCs w:val="22"/>
              </w:rPr>
              <w:t>enzündbar</w:t>
            </w:r>
            <w:proofErr w:type="spellEnd"/>
            <w:r w:rsidRPr="007E6B9A">
              <w:rPr>
                <w:rFonts w:ascii="Arial" w:hAnsi="Arial" w:cs="Arial"/>
                <w:bCs/>
                <w:sz w:val="22"/>
                <w:szCs w:val="22"/>
              </w:rPr>
              <w:t xml:space="preserve">“, unter 50% in „Lösemittelgemische  halogenfrei – nicht entzündbar“ entsorgen. </w:t>
            </w:r>
          </w:p>
        </w:tc>
      </w:tr>
      <w:tr w:rsidR="006D50AB" w14:paraId="63F70C8C" w14:textId="77777777" w:rsidTr="008620D4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33606B18" w:rsidR="006D50AB" w:rsidRPr="007E6B9A" w:rsidRDefault="006D50AB" w:rsidP="006D50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6D50AB" w:rsidRPr="007E6B9A" w:rsidRDefault="006D50AB" w:rsidP="006D50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50AB" w14:paraId="05A0A844" w14:textId="77777777" w:rsidTr="008620D4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6D50AB" w:rsidRPr="007E6B9A" w:rsidRDefault="006D50AB" w:rsidP="006D50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6D50AB" w:rsidRPr="007E6B9A" w:rsidRDefault="006D50AB" w:rsidP="006D50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B9A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583FA" w14:textId="77777777" w:rsidR="00707259" w:rsidRDefault="00707259" w:rsidP="00087FE0">
      <w:r>
        <w:separator/>
      </w:r>
    </w:p>
  </w:endnote>
  <w:endnote w:type="continuationSeparator" w:id="0">
    <w:p w14:paraId="68CC8007" w14:textId="77777777" w:rsidR="00707259" w:rsidRDefault="00707259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3BC1714F" w:rsidR="00C62737" w:rsidRPr="006D50AB" w:rsidRDefault="006D50AB" w:rsidP="006D50AB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82A17" w14:textId="77777777" w:rsidR="00707259" w:rsidRDefault="00707259" w:rsidP="00087FE0">
      <w:r>
        <w:separator/>
      </w:r>
    </w:p>
  </w:footnote>
  <w:footnote w:type="continuationSeparator" w:id="0">
    <w:p w14:paraId="2B23EF26" w14:textId="77777777" w:rsidR="00707259" w:rsidRDefault="00707259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55AB0"/>
    <w:rsid w:val="00087FE0"/>
    <w:rsid w:val="000929DA"/>
    <w:rsid w:val="000F3D94"/>
    <w:rsid w:val="00103E9C"/>
    <w:rsid w:val="00132AAB"/>
    <w:rsid w:val="00144C6C"/>
    <w:rsid w:val="00165BF3"/>
    <w:rsid w:val="001938AA"/>
    <w:rsid w:val="001C2552"/>
    <w:rsid w:val="001F5CBF"/>
    <w:rsid w:val="00206E65"/>
    <w:rsid w:val="002304BB"/>
    <w:rsid w:val="0023482E"/>
    <w:rsid w:val="00234F15"/>
    <w:rsid w:val="0023508C"/>
    <w:rsid w:val="002B39A9"/>
    <w:rsid w:val="002C3BFE"/>
    <w:rsid w:val="002D6DCF"/>
    <w:rsid w:val="002E4957"/>
    <w:rsid w:val="00300501"/>
    <w:rsid w:val="00340351"/>
    <w:rsid w:val="00353F64"/>
    <w:rsid w:val="00383BE6"/>
    <w:rsid w:val="003A00FB"/>
    <w:rsid w:val="003C1C05"/>
    <w:rsid w:val="003C7506"/>
    <w:rsid w:val="003E0675"/>
    <w:rsid w:val="003F36E0"/>
    <w:rsid w:val="00453FEE"/>
    <w:rsid w:val="00470341"/>
    <w:rsid w:val="004951AB"/>
    <w:rsid w:val="004972D8"/>
    <w:rsid w:val="00497777"/>
    <w:rsid w:val="004D1DA6"/>
    <w:rsid w:val="004E3A61"/>
    <w:rsid w:val="004E4E14"/>
    <w:rsid w:val="00535EFE"/>
    <w:rsid w:val="00587060"/>
    <w:rsid w:val="005C25D2"/>
    <w:rsid w:val="005C59BC"/>
    <w:rsid w:val="005F6D1F"/>
    <w:rsid w:val="00600992"/>
    <w:rsid w:val="0062605F"/>
    <w:rsid w:val="00630AC3"/>
    <w:rsid w:val="006625BF"/>
    <w:rsid w:val="006D50AB"/>
    <w:rsid w:val="006D6C38"/>
    <w:rsid w:val="00701246"/>
    <w:rsid w:val="00702F7E"/>
    <w:rsid w:val="00707259"/>
    <w:rsid w:val="0072420B"/>
    <w:rsid w:val="00726BA8"/>
    <w:rsid w:val="0073501C"/>
    <w:rsid w:val="00736F51"/>
    <w:rsid w:val="007739EA"/>
    <w:rsid w:val="007D54F0"/>
    <w:rsid w:val="007E6B9A"/>
    <w:rsid w:val="00807FE4"/>
    <w:rsid w:val="00835B1E"/>
    <w:rsid w:val="00854920"/>
    <w:rsid w:val="008620D4"/>
    <w:rsid w:val="00883D7C"/>
    <w:rsid w:val="008A0124"/>
    <w:rsid w:val="008A28AA"/>
    <w:rsid w:val="008B1A63"/>
    <w:rsid w:val="008B468D"/>
    <w:rsid w:val="008F26D7"/>
    <w:rsid w:val="008F58EE"/>
    <w:rsid w:val="008F6339"/>
    <w:rsid w:val="0093535F"/>
    <w:rsid w:val="00941ED5"/>
    <w:rsid w:val="009460FD"/>
    <w:rsid w:val="009466E8"/>
    <w:rsid w:val="009602A9"/>
    <w:rsid w:val="00963997"/>
    <w:rsid w:val="0096710D"/>
    <w:rsid w:val="009B221D"/>
    <w:rsid w:val="009C3FC1"/>
    <w:rsid w:val="009E5FAA"/>
    <w:rsid w:val="00A00AA6"/>
    <w:rsid w:val="00A0429C"/>
    <w:rsid w:val="00A655FC"/>
    <w:rsid w:val="00A75A0D"/>
    <w:rsid w:val="00A95030"/>
    <w:rsid w:val="00AA187A"/>
    <w:rsid w:val="00AB26F4"/>
    <w:rsid w:val="00AC2EBE"/>
    <w:rsid w:val="00AC7369"/>
    <w:rsid w:val="00AD3BA6"/>
    <w:rsid w:val="00AD40B1"/>
    <w:rsid w:val="00B01702"/>
    <w:rsid w:val="00B072A1"/>
    <w:rsid w:val="00B1528C"/>
    <w:rsid w:val="00B51E2A"/>
    <w:rsid w:val="00B54F4A"/>
    <w:rsid w:val="00B62643"/>
    <w:rsid w:val="00B62F02"/>
    <w:rsid w:val="00BA62FB"/>
    <w:rsid w:val="00BD35B8"/>
    <w:rsid w:val="00BF69C2"/>
    <w:rsid w:val="00BF7008"/>
    <w:rsid w:val="00C15610"/>
    <w:rsid w:val="00C62737"/>
    <w:rsid w:val="00CD4C3D"/>
    <w:rsid w:val="00CE0ED7"/>
    <w:rsid w:val="00CF1231"/>
    <w:rsid w:val="00D031B8"/>
    <w:rsid w:val="00D06E75"/>
    <w:rsid w:val="00D24B70"/>
    <w:rsid w:val="00D2548D"/>
    <w:rsid w:val="00D31B01"/>
    <w:rsid w:val="00D33E1A"/>
    <w:rsid w:val="00D33FAE"/>
    <w:rsid w:val="00D40E76"/>
    <w:rsid w:val="00E52F5F"/>
    <w:rsid w:val="00E816B9"/>
    <w:rsid w:val="00EB3D9F"/>
    <w:rsid w:val="00EE72BD"/>
    <w:rsid w:val="00F15B00"/>
    <w:rsid w:val="00F1703F"/>
    <w:rsid w:val="00F41A05"/>
    <w:rsid w:val="00F450DA"/>
    <w:rsid w:val="00F50624"/>
    <w:rsid w:val="00F63AB1"/>
    <w:rsid w:val="00F74BE9"/>
    <w:rsid w:val="00F922C1"/>
    <w:rsid w:val="00F96C49"/>
    <w:rsid w:val="00FB50BD"/>
    <w:rsid w:val="00FD7512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2018-11-15T11:47:00Z</dcterms:created>
  <dcterms:modified xsi:type="dcterms:W3CDTF">2018-11-15T11:47:00Z</dcterms:modified>
</cp:coreProperties>
</file>