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24" w:space="0" w:color="F79646" w:themeColor="accent6"/>
          <w:left w:val="single" w:sz="24" w:space="0" w:color="F79646" w:themeColor="accent6"/>
          <w:bottom w:val="single" w:sz="24" w:space="0" w:color="F79646" w:themeColor="accent6"/>
          <w:right w:val="single" w:sz="24" w:space="0" w:color="F79646" w:themeColor="accent6"/>
          <w:insideH w:val="single" w:sz="24" w:space="0" w:color="F79646" w:themeColor="accent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275"/>
        <w:gridCol w:w="3411"/>
        <w:gridCol w:w="174"/>
        <w:gridCol w:w="1770"/>
      </w:tblGrid>
      <w:tr w:rsidR="00691F9E" w14:paraId="2610AC86" w14:textId="77777777" w:rsidTr="00691F9E">
        <w:trPr>
          <w:trHeight w:val="569"/>
        </w:trPr>
        <w:tc>
          <w:tcPr>
            <w:tcW w:w="3652" w:type="dxa"/>
            <w:gridSpan w:val="2"/>
            <w:tcBorders>
              <w:bottom w:val="nil"/>
            </w:tcBorders>
          </w:tcPr>
          <w:p w14:paraId="500CB771" w14:textId="01618F11" w:rsidR="00691F9E" w:rsidRPr="00941ED5" w:rsidRDefault="00691F9E" w:rsidP="00691F9E">
            <w:pPr>
              <w:rPr>
                <w:rFonts w:ascii="Arial" w:hAnsi="Arial" w:cs="Arial"/>
                <w:sz w:val="20"/>
                <w:szCs w:val="20"/>
              </w:rPr>
            </w:pPr>
            <w:r w:rsidRPr="004E39F8">
              <w:rPr>
                <w:rFonts w:ascii="Arial" w:hAnsi="Arial" w:cs="Arial"/>
                <w:sz w:val="20"/>
                <w:szCs w:val="20"/>
              </w:rPr>
              <w:t>Nummer: 00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-D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E39F8">
              <w:rPr>
                <w:rFonts w:ascii="Arial" w:hAnsi="Arial" w:cs="Arial"/>
                <w:sz w:val="20"/>
                <w:szCs w:val="20"/>
              </w:rPr>
              <w:t>tand: 11/18</w:t>
            </w:r>
            <w:r w:rsidRPr="004E39F8">
              <w:rPr>
                <w:rFonts w:ascii="Arial" w:hAnsi="Arial" w:cs="Arial"/>
                <w:sz w:val="20"/>
                <w:szCs w:val="20"/>
              </w:rPr>
              <w:br/>
              <w:t xml:space="preserve">Arbeitsbereich: Institut für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4E39F8">
              <w:rPr>
                <w:rFonts w:ascii="Arial" w:hAnsi="Arial" w:cs="Arial"/>
                <w:sz w:val="20"/>
                <w:szCs w:val="20"/>
              </w:rPr>
              <w:t>iochemie</w:t>
            </w:r>
          </w:p>
        </w:tc>
        <w:tc>
          <w:tcPr>
            <w:tcW w:w="3686" w:type="dxa"/>
            <w:gridSpan w:val="2"/>
            <w:tcBorders>
              <w:bottom w:val="nil"/>
            </w:tcBorders>
          </w:tcPr>
          <w:p w14:paraId="12E6507B" w14:textId="0483681B" w:rsidR="00691F9E" w:rsidRPr="008A28AA" w:rsidRDefault="00691F9E" w:rsidP="00691F9E">
            <w:pPr>
              <w:jc w:val="center"/>
              <w:rPr>
                <w:rFonts w:ascii="Arial" w:hAnsi="Arial" w:cs="Arial"/>
                <w:b/>
              </w:rPr>
            </w:pPr>
            <w:r w:rsidRPr="004E39F8">
              <w:rPr>
                <w:rFonts w:ascii="Arial" w:hAnsi="Arial" w:cs="Arial"/>
                <w:b/>
                <w:sz w:val="26"/>
                <w:szCs w:val="26"/>
              </w:rPr>
              <w:t>Betriebsanweisung</w:t>
            </w:r>
            <w:r w:rsidRPr="004E39F8">
              <w:rPr>
                <w:rFonts w:ascii="Arial" w:hAnsi="Arial" w:cs="Arial"/>
                <w:b/>
                <w:sz w:val="26"/>
                <w:szCs w:val="26"/>
              </w:rPr>
              <w:br/>
              <w:t>gem. GefStoffV</w:t>
            </w:r>
          </w:p>
        </w:tc>
        <w:tc>
          <w:tcPr>
            <w:tcW w:w="1944" w:type="dxa"/>
            <w:gridSpan w:val="2"/>
            <w:tcBorders>
              <w:bottom w:val="nil"/>
            </w:tcBorders>
          </w:tcPr>
          <w:p w14:paraId="28AA3DC6" w14:textId="15B4F396" w:rsidR="00691F9E" w:rsidRPr="00941ED5" w:rsidRDefault="00691F9E" w:rsidP="00691F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Universität zu Köln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59F1908A" wp14:editId="2342F02D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7545" cy="440055"/>
                  <wp:effectExtent l="0" t="0" r="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.gi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5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41ED5" w14:paraId="568B0375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0278275E" w14:textId="0BCC822C" w:rsidR="00941ED5" w:rsidRPr="00787407" w:rsidRDefault="00941ED5" w:rsidP="008620D4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8620D4"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GEFAHRSTOFFBEZEICHNUNG</w:t>
            </w:r>
          </w:p>
        </w:tc>
      </w:tr>
      <w:tr w:rsidR="00941ED5" w14:paraId="4D5EBBDA" w14:textId="77777777" w:rsidTr="008620D4">
        <w:trPr>
          <w:trHeight w:val="276"/>
        </w:trPr>
        <w:tc>
          <w:tcPr>
            <w:tcW w:w="9282" w:type="dxa"/>
            <w:gridSpan w:val="6"/>
          </w:tcPr>
          <w:p w14:paraId="2E109632" w14:textId="2DBFFF43" w:rsidR="00132AAB" w:rsidRPr="00787407" w:rsidRDefault="008620D4" w:rsidP="008620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sz w:val="22"/>
                <w:szCs w:val="22"/>
              </w:rPr>
              <w:t>Flüssig-Stickstoff</w:t>
            </w:r>
            <w:r w:rsidRPr="00787407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</w:tc>
      </w:tr>
      <w:tr w:rsidR="00941ED5" w14:paraId="7309F4D1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659832B" w14:textId="77777777" w:rsidR="00941ED5" w:rsidRPr="00787407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2. GEFAHREN FÜR MENSCH UND UMWELT</w:t>
            </w:r>
          </w:p>
        </w:tc>
      </w:tr>
      <w:tr w:rsidR="008620D4" w14:paraId="65783254" w14:textId="77777777" w:rsidTr="008620D4">
        <w:trPr>
          <w:trHeight w:val="276"/>
        </w:trPr>
        <w:tc>
          <w:tcPr>
            <w:tcW w:w="1242" w:type="dxa"/>
          </w:tcPr>
          <w:p w14:paraId="3174A758" w14:textId="77777777" w:rsidR="008620D4" w:rsidRPr="00787407" w:rsidRDefault="008620D4" w:rsidP="008620D4">
            <w:pPr>
              <w:pStyle w:val="ListParagraph"/>
              <w:tabs>
                <w:tab w:val="left" w:pos="34"/>
              </w:tabs>
              <w:ind w:left="175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2E2E52" w14:textId="354737B2" w:rsidR="008620D4" w:rsidRPr="00787407" w:rsidRDefault="008620D4" w:rsidP="008620D4">
            <w:pPr>
              <w:pStyle w:val="ListParagraph"/>
              <w:tabs>
                <w:tab w:val="left" w:pos="-142"/>
              </w:tabs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7407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 wp14:anchorId="5B316FF9" wp14:editId="3E96923B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36270" cy="636270"/>
                  <wp:effectExtent l="0" t="0" r="0" b="0"/>
                  <wp:wrapSquare wrapText="bothSides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87407">
              <w:rPr>
                <w:rFonts w:ascii="Arial" w:hAnsi="Arial" w:cs="Arial"/>
                <w:b/>
                <w:bCs/>
                <w:sz w:val="20"/>
                <w:szCs w:val="20"/>
              </w:rPr>
              <w:t>ACHTUNG</w:t>
            </w:r>
          </w:p>
        </w:tc>
        <w:tc>
          <w:tcPr>
            <w:tcW w:w="8040" w:type="dxa"/>
            <w:gridSpan w:val="5"/>
          </w:tcPr>
          <w:p w14:paraId="09EB6D3D" w14:textId="77777777" w:rsidR="008620D4" w:rsidRPr="00787407" w:rsidRDefault="008620D4" w:rsidP="006C470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Enthält tiefgekühltes Gas; kann Kälteverbrennungen oder -verletzungen verursachen (H281). </w:t>
            </w:r>
          </w:p>
          <w:p w14:paraId="2E28B1AA" w14:textId="77777777" w:rsidR="008620D4" w:rsidRPr="00787407" w:rsidRDefault="008620D4" w:rsidP="006C470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Bei höheren Konzentra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tionen be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steht Er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stickungs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gefahr. </w:t>
            </w:r>
          </w:p>
          <w:p w14:paraId="28C6F86D" w14:textId="01E258AC" w:rsidR="008620D4" w:rsidRPr="00787407" w:rsidRDefault="008620D4" w:rsidP="006C4703">
            <w:pPr>
              <w:ind w:left="34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t>Beim Erwär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men ent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stehen große Men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 xml:space="preserve">gen Gas: </w:t>
            </w:r>
            <w:proofErr w:type="spellStart"/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t>Berst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ge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fahr</w:t>
            </w:r>
            <w:proofErr w:type="spellEnd"/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durch Druck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auf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bau in ge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schlos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>senen Be</w:t>
            </w: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softHyphen/>
              <w:t xml:space="preserve">hältern! Vorsicht! </w:t>
            </w:r>
          </w:p>
          <w:p w14:paraId="63706392" w14:textId="77777777" w:rsidR="008620D4" w:rsidRPr="00787407" w:rsidRDefault="008620D4" w:rsidP="006C470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Tief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kalte Gase nicht in größeren Men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gen ins Erd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reich ge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langen lassen.</w:t>
            </w:r>
          </w:p>
          <w:p w14:paraId="02BC5CF0" w14:textId="69A8D4DF" w:rsidR="008620D4" w:rsidRPr="00787407" w:rsidRDefault="008620D4" w:rsidP="006C470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 In Gefäße mit flüssigem Stick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stoff kann aus der Luft Sauerstoff </w:t>
            </w:r>
            <w:proofErr w:type="spellStart"/>
            <w:r w:rsidRPr="00787407">
              <w:rPr>
                <w:rFonts w:ascii="Arial" w:hAnsi="Arial" w:cs="Arial"/>
                <w:bCs/>
                <w:sz w:val="22"/>
                <w:szCs w:val="22"/>
              </w:rPr>
              <w:t>einkondensieren</w:t>
            </w:r>
            <w:proofErr w:type="spellEnd"/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, wenn sie </w:t>
            </w:r>
            <w:proofErr w:type="gramStart"/>
            <w:r w:rsidRPr="00787407">
              <w:rPr>
                <w:rFonts w:ascii="Arial" w:hAnsi="Arial" w:cs="Arial"/>
                <w:bCs/>
                <w:sz w:val="22"/>
                <w:szCs w:val="22"/>
              </w:rPr>
              <w:t>offen stehen</w:t>
            </w:r>
            <w:proofErr w:type="gramEnd"/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 oder häufig geöffnet werden. Achtung! Bei bläu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licher Ver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färbung Explo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sions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gefahr durch </w:t>
            </w:r>
            <w:proofErr w:type="spellStart"/>
            <w:r w:rsidRPr="00787407">
              <w:rPr>
                <w:rFonts w:ascii="Arial" w:hAnsi="Arial" w:cs="Arial"/>
                <w:bCs/>
                <w:sz w:val="22"/>
                <w:szCs w:val="22"/>
              </w:rPr>
              <w:t>ein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konden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sierten</w:t>
            </w:r>
            <w:proofErr w:type="spellEnd"/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 Sauer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stoff! Die Ver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fär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bung ist oft schwer erkenn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bar. </w:t>
            </w:r>
          </w:p>
          <w:p w14:paraId="25987975" w14:textId="0CFB5105" w:rsidR="008620D4" w:rsidRPr="00787407" w:rsidRDefault="008620D4" w:rsidP="006C4703">
            <w:pPr>
              <w:ind w:left="34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WGK: nicht wassergefährdend</w:t>
            </w:r>
          </w:p>
        </w:tc>
      </w:tr>
      <w:tr w:rsidR="00941ED5" w14:paraId="7094C2FA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4F2F9C87" w14:textId="77777777" w:rsidR="00941ED5" w:rsidRPr="00787407" w:rsidRDefault="00941ED5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3. SCHUTZMASSNAHMEN UND VERHALTENSREGELN</w:t>
            </w:r>
          </w:p>
        </w:tc>
      </w:tr>
      <w:tr w:rsidR="00DF5EA2" w14:paraId="6DC5CE02" w14:textId="77777777" w:rsidTr="00A66EE3">
        <w:trPr>
          <w:trHeight w:val="276"/>
        </w:trPr>
        <w:tc>
          <w:tcPr>
            <w:tcW w:w="9282" w:type="dxa"/>
            <w:gridSpan w:val="6"/>
          </w:tcPr>
          <w:p w14:paraId="3F46D347" w14:textId="77777777" w:rsidR="00DF5EA2" w:rsidRPr="00787407" w:rsidRDefault="00DF5EA2" w:rsidP="00DF5EA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Die generell vorgeschriebene Schutzausrüstung/Schutzkleidung tragen.</w:t>
            </w:r>
          </w:p>
          <w:p w14:paraId="7D23CC0B" w14:textId="3995B4D3" w:rsidR="00DF5EA2" w:rsidRPr="00787407" w:rsidRDefault="00DF5EA2" w:rsidP="00DF5EA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Schutzhandschuhe mit Kälteisolierung und zusätzlich Augenschutz mit Seitenschutz/Gesichtsschirm tragen (P282)</w:t>
            </w:r>
          </w:p>
          <w:p w14:paraId="03965444" w14:textId="2297F403" w:rsidR="00DF5EA2" w:rsidRPr="00787407" w:rsidRDefault="00DF5EA2" w:rsidP="00DF5EA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Nur in gut belüfteten Bereich verwenden!</w:t>
            </w:r>
          </w:p>
          <w:p w14:paraId="1188070F" w14:textId="4A4627B3" w:rsidR="00DF5EA2" w:rsidRPr="00787407" w:rsidRDefault="00DF5EA2" w:rsidP="00DF5EA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Lager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be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hälter nur kurz öffnen, regel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mäßig das Flüssig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gas voll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stän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dig aus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tau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schen! </w:t>
            </w:r>
          </w:p>
          <w:p w14:paraId="36775255" w14:textId="54C12919" w:rsidR="00DF5EA2" w:rsidRPr="00787407" w:rsidRDefault="00DF5EA2" w:rsidP="00DF5EA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87407">
              <w:rPr>
                <w:rFonts w:ascii="Arial" w:hAnsi="Arial" w:cs="Arial"/>
                <w:bCs/>
                <w:sz w:val="22"/>
                <w:szCs w:val="22"/>
              </w:rPr>
              <w:t>Kryo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behälter</w:t>
            </w:r>
            <w:proofErr w:type="spellEnd"/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 so trans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por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tieren, dass sie nicht um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fallen oder herab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fallen können. Bei Temperatur</w:t>
            </w:r>
            <w:r w:rsidR="004424D3" w:rsidRPr="00787407">
              <w:rPr>
                <w:rFonts w:ascii="Arial" w:hAnsi="Arial" w:cs="Arial"/>
                <w:bCs/>
                <w:sz w:val="22"/>
                <w:szCs w:val="22"/>
              </w:rPr>
              <w:t>en über z.B. Raum</w:t>
            </w:r>
            <w:r w:rsidR="004424D3"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tem</w:t>
            </w:r>
            <w:r w:rsidR="004424D3"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pera</w:t>
            </w:r>
            <w:r w:rsidR="004424D3"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tur 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kann sich in geschlossenen Behältern ein Überdruck aufbauen. </w:t>
            </w:r>
          </w:p>
          <w:p w14:paraId="348F0529" w14:textId="6DD4E963" w:rsidR="00DF5EA2" w:rsidRPr="00787407" w:rsidRDefault="00DF5EA2" w:rsidP="00DF5EA2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Tief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kalte Flüssig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keiten nur lang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sam und portions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weise in wärme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re Ge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fäße/Lö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sun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gen geben und den Be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häl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ter schwen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ken/die Lö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sung rühren. Auf Trocken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heit ach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ten, nur trocke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ne Hilfs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mittel ver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>wen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softHyphen/>
              <w:t xml:space="preserve">den. </w:t>
            </w:r>
          </w:p>
        </w:tc>
      </w:tr>
      <w:tr w:rsidR="00941ED5" w14:paraId="5172F012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587D13F1" w14:textId="1B240F5B" w:rsidR="00941ED5" w:rsidRPr="00787407" w:rsidRDefault="00941ED5" w:rsidP="008620D4">
            <w:pPr>
              <w:pStyle w:val="ListParagraph"/>
              <w:numPr>
                <w:ilvl w:val="0"/>
                <w:numId w:val="5"/>
              </w:numPr>
              <w:tabs>
                <w:tab w:val="left" w:pos="34"/>
              </w:tabs>
              <w:ind w:left="175" w:hanging="141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4</w:t>
            </w:r>
            <w:r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. VERHALTEN </w:t>
            </w:r>
            <w:r w:rsidR="008620D4"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 GEFAHRFALL</w:t>
            </w:r>
          </w:p>
        </w:tc>
      </w:tr>
      <w:tr w:rsidR="008A28AA" w14:paraId="31EFA368" w14:textId="77777777" w:rsidTr="008620D4">
        <w:trPr>
          <w:trHeight w:val="276"/>
        </w:trPr>
        <w:tc>
          <w:tcPr>
            <w:tcW w:w="9282" w:type="dxa"/>
            <w:gridSpan w:val="6"/>
          </w:tcPr>
          <w:p w14:paraId="1C0A606C" w14:textId="6A1127EB" w:rsidR="008620D4" w:rsidRPr="00787407" w:rsidRDefault="008620D4" w:rsidP="001C679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Gefahrenbereich räumen und absperren, </w:t>
            </w:r>
            <w:proofErr w:type="spellStart"/>
            <w:r w:rsidRPr="00787407">
              <w:rPr>
                <w:rFonts w:ascii="Arial" w:hAnsi="Arial" w:cs="Arial"/>
                <w:bCs/>
                <w:sz w:val="22"/>
                <w:szCs w:val="22"/>
              </w:rPr>
              <w:t>VorgesetzteN</w:t>
            </w:r>
            <w:proofErr w:type="spellEnd"/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 informieren</w:t>
            </w:r>
            <w:r w:rsidR="004424D3" w:rsidRPr="0078740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B7E1A3B" w14:textId="2472FAED" w:rsidR="008620D4" w:rsidRPr="00787407" w:rsidRDefault="008620D4" w:rsidP="001C679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Für ausreichende Lüftung sorgen</w:t>
            </w:r>
            <w:r w:rsidR="004424D3" w:rsidRPr="0078740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0BA9B97" w14:textId="70F434C5" w:rsidR="008620D4" w:rsidRPr="00787407" w:rsidRDefault="008620D4" w:rsidP="001C679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Produkt ist nicht brennbar. </w:t>
            </w:r>
            <w:proofErr w:type="spellStart"/>
            <w:r w:rsidRPr="00787407">
              <w:rPr>
                <w:rFonts w:ascii="Arial" w:hAnsi="Arial" w:cs="Arial"/>
                <w:bCs/>
                <w:sz w:val="22"/>
                <w:szCs w:val="22"/>
              </w:rPr>
              <w:t>Berst</w:t>
            </w:r>
            <w:proofErr w:type="spellEnd"/>
            <w:r w:rsidRPr="00787407">
              <w:rPr>
                <w:rFonts w:ascii="Arial" w:hAnsi="Arial" w:cs="Arial"/>
                <w:bCs/>
                <w:sz w:val="22"/>
                <w:szCs w:val="22"/>
              </w:rPr>
              <w:t>-/Explosionsgefahr bei Erwärmung!</w:t>
            </w:r>
          </w:p>
        </w:tc>
      </w:tr>
      <w:tr w:rsidR="008A28AA" w14:paraId="25D12477" w14:textId="77777777" w:rsidTr="008620D4">
        <w:trPr>
          <w:trHeight w:val="276"/>
        </w:trPr>
        <w:tc>
          <w:tcPr>
            <w:tcW w:w="7512" w:type="dxa"/>
            <w:gridSpan w:val="5"/>
            <w:shd w:val="clear" w:color="auto" w:fill="F79646" w:themeFill="accent6"/>
          </w:tcPr>
          <w:p w14:paraId="515CA56C" w14:textId="77777777" w:rsidR="008A28AA" w:rsidRPr="00787407" w:rsidRDefault="008A28AA" w:rsidP="00B62F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5. ERSTE HILFE</w:t>
            </w:r>
          </w:p>
        </w:tc>
        <w:tc>
          <w:tcPr>
            <w:tcW w:w="1770" w:type="dxa"/>
            <w:shd w:val="clear" w:color="auto" w:fill="F79646" w:themeFill="accent6"/>
          </w:tcPr>
          <w:p w14:paraId="6A42F580" w14:textId="77777777" w:rsidR="008A28AA" w:rsidRPr="00787407" w:rsidRDefault="008A28AA" w:rsidP="00B62F0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Notruf: 01-112</w:t>
            </w:r>
          </w:p>
        </w:tc>
      </w:tr>
      <w:tr w:rsidR="00787407" w14:paraId="788F7B73" w14:textId="77777777" w:rsidTr="00787407">
        <w:trPr>
          <w:trHeight w:val="276"/>
        </w:trPr>
        <w:tc>
          <w:tcPr>
            <w:tcW w:w="1242" w:type="dxa"/>
          </w:tcPr>
          <w:p w14:paraId="023A627A" w14:textId="77777777" w:rsidR="00787407" w:rsidRPr="00787407" w:rsidRDefault="00787407" w:rsidP="001C679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3B4D9B1E" wp14:editId="2B449CA6">
                  <wp:extent cx="540000" cy="5400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rsteHilfe-Piktogram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E02478" w14:textId="58B221AE" w:rsidR="00787407" w:rsidRPr="00787407" w:rsidRDefault="00787407" w:rsidP="0078740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67B7BFF0" wp14:editId="0F4B596B">
                  <wp:extent cx="671181" cy="540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otruf-Piktogram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181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40" w:type="dxa"/>
            <w:gridSpan w:val="5"/>
          </w:tcPr>
          <w:p w14:paraId="46DB0444" w14:textId="77777777" w:rsidR="00787407" w:rsidRPr="00787407" w:rsidRDefault="00787407" w:rsidP="00787407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Selbstschutz beachten.</w:t>
            </w:r>
          </w:p>
          <w:p w14:paraId="6D112C3D" w14:textId="5B3F7D7E" w:rsidR="00787407" w:rsidRPr="00787407" w:rsidRDefault="00787407" w:rsidP="00787407">
            <w:pPr>
              <w:ind w:left="142" w:hanging="14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t>Nach Hautkontakt: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t xml:space="preserve"> Erfrierungen keimfrei abdecken</w:t>
            </w:r>
          </w:p>
          <w:p w14:paraId="10926A45" w14:textId="78E51EEB" w:rsidR="00787407" w:rsidRPr="00787407" w:rsidRDefault="00787407" w:rsidP="001C6799">
            <w:pPr>
              <w:ind w:left="142" w:hanging="142"/>
              <w:rPr>
                <w:rFonts w:ascii="Arial" w:hAnsi="Arial" w:cs="Arial"/>
                <w:bCs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bCs/>
                <w:sz w:val="22"/>
                <w:szCs w:val="22"/>
              </w:rPr>
              <w:t>Nach Einatmen</w:t>
            </w:r>
            <w:r w:rsidRPr="00787407">
              <w:rPr>
                <w:rFonts w:ascii="Arial" w:hAnsi="Arial" w:cs="Arial"/>
                <w:bCs/>
                <w:sz w:val="22"/>
                <w:szCs w:val="22"/>
              </w:rPr>
              <w:t>: Verletzten aus dem Gefahrenbereich bringen. Frischluftzufuhr durch Einatmen von frischer Luft oder Beatmung</w:t>
            </w:r>
          </w:p>
          <w:p w14:paraId="532CCBB3" w14:textId="03FA24C1" w:rsidR="00787407" w:rsidRPr="00787407" w:rsidRDefault="00787407" w:rsidP="001C6799">
            <w:pPr>
              <w:ind w:left="142" w:hanging="142"/>
              <w:rPr>
                <w:rFonts w:ascii="Arial" w:hAnsi="Arial" w:cs="Arial"/>
                <w:sz w:val="22"/>
                <w:szCs w:val="22"/>
              </w:rPr>
            </w:pPr>
            <w:r w:rsidRPr="00787407">
              <w:rPr>
                <w:rFonts w:ascii="Arial" w:hAnsi="Arial" w:cs="Arial"/>
                <w:bCs/>
                <w:sz w:val="22"/>
                <w:szCs w:val="22"/>
              </w:rPr>
              <w:t>Auch kleine Verletzungen ins Verbandbuch eintragen</w:t>
            </w:r>
          </w:p>
        </w:tc>
      </w:tr>
      <w:tr w:rsidR="00941ED5" w14:paraId="4AEB2D96" w14:textId="77777777" w:rsidTr="008620D4">
        <w:trPr>
          <w:trHeight w:val="276"/>
        </w:trPr>
        <w:tc>
          <w:tcPr>
            <w:tcW w:w="9282" w:type="dxa"/>
            <w:gridSpan w:val="6"/>
            <w:shd w:val="clear" w:color="auto" w:fill="F79646" w:themeFill="accent6"/>
          </w:tcPr>
          <w:p w14:paraId="337FDA6C" w14:textId="2948F7CE" w:rsidR="00941ED5" w:rsidRPr="00787407" w:rsidRDefault="00941ED5" w:rsidP="008620D4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6. </w:t>
            </w:r>
            <w:r w:rsidR="008620D4" w:rsidRPr="0078740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SACHGERECHTE ENTSORGUNG</w:t>
            </w:r>
          </w:p>
        </w:tc>
      </w:tr>
      <w:tr w:rsidR="008A28AA" w14:paraId="79ECBFC9" w14:textId="77777777" w:rsidTr="008620D4">
        <w:trPr>
          <w:trHeight w:val="276"/>
        </w:trPr>
        <w:tc>
          <w:tcPr>
            <w:tcW w:w="9282" w:type="dxa"/>
            <w:gridSpan w:val="6"/>
          </w:tcPr>
          <w:p w14:paraId="55ECD679" w14:textId="08A3C127" w:rsidR="0023482E" w:rsidRPr="00787407" w:rsidRDefault="00691F9E" w:rsidP="00E816B9">
            <w:pPr>
              <w:pStyle w:val="ListParagraph"/>
              <w:tabs>
                <w:tab w:val="left" w:pos="34"/>
              </w:tabs>
              <w:ind w:left="1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 gut belüftetem Raum/im Freien langsam aufwärmen lassen.</w:t>
            </w:r>
          </w:p>
        </w:tc>
      </w:tr>
      <w:tr w:rsidR="008A28AA" w14:paraId="63F70C8C" w14:textId="77777777" w:rsidTr="008620D4">
        <w:trPr>
          <w:trHeight w:val="537"/>
        </w:trPr>
        <w:tc>
          <w:tcPr>
            <w:tcW w:w="3927" w:type="dxa"/>
            <w:gridSpan w:val="3"/>
            <w:tcBorders>
              <w:bottom w:val="nil"/>
            </w:tcBorders>
          </w:tcPr>
          <w:p w14:paraId="0A868E70" w14:textId="44C2F8D0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  <w:bottom w:val="nil"/>
            </w:tcBorders>
          </w:tcPr>
          <w:p w14:paraId="67132172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8AA" w14:paraId="05A0A844" w14:textId="77777777" w:rsidTr="008620D4">
        <w:trPr>
          <w:trHeight w:val="276"/>
        </w:trPr>
        <w:tc>
          <w:tcPr>
            <w:tcW w:w="3927" w:type="dxa"/>
            <w:gridSpan w:val="3"/>
            <w:tcBorders>
              <w:top w:val="nil"/>
            </w:tcBorders>
          </w:tcPr>
          <w:p w14:paraId="17A9338C" w14:textId="77777777" w:rsidR="008A28AA" w:rsidRPr="0023482E" w:rsidRDefault="008A28AA" w:rsidP="00B62F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5" w:type="dxa"/>
            <w:gridSpan w:val="3"/>
            <w:tcBorders>
              <w:top w:val="nil"/>
            </w:tcBorders>
          </w:tcPr>
          <w:p w14:paraId="512B4FC9" w14:textId="77777777" w:rsidR="008A28AA" w:rsidRPr="0023482E" w:rsidRDefault="008A28AA" w:rsidP="00B62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82E">
              <w:rPr>
                <w:rFonts w:ascii="Arial" w:hAnsi="Arial" w:cs="Arial"/>
                <w:sz w:val="20"/>
                <w:szCs w:val="20"/>
              </w:rPr>
              <w:t>Unterschrift Geschäftsleitung</w:t>
            </w:r>
          </w:p>
        </w:tc>
      </w:tr>
    </w:tbl>
    <w:p w14:paraId="44E7674E" w14:textId="26C9817C" w:rsidR="00206E65" w:rsidRPr="0043430E" w:rsidRDefault="00206E65" w:rsidP="0043430E">
      <w:pPr>
        <w:tabs>
          <w:tab w:val="left" w:pos="526"/>
        </w:tabs>
      </w:pPr>
      <w:bookmarkStart w:id="0" w:name="_GoBack"/>
      <w:bookmarkEnd w:id="0"/>
    </w:p>
    <w:sectPr w:rsidR="00206E65" w:rsidRPr="0043430E" w:rsidSect="00300501">
      <w:footerReference w:type="defaul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7E794" w14:textId="77777777" w:rsidR="008769E3" w:rsidRDefault="008769E3" w:rsidP="00F24C41">
      <w:r>
        <w:separator/>
      </w:r>
    </w:p>
  </w:endnote>
  <w:endnote w:type="continuationSeparator" w:id="0">
    <w:p w14:paraId="24C52FFA" w14:textId="77777777" w:rsidR="008769E3" w:rsidRDefault="008769E3" w:rsidP="00F24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7B328" w14:textId="7EEEB603" w:rsidR="00F24C41" w:rsidRDefault="0043430E">
    <w:pPr>
      <w:pStyle w:val="Footer"/>
    </w:pPr>
    <w:r>
      <w:rPr>
        <w:rFonts w:ascii="Arial" w:hAnsi="Arial" w:cs="Arial"/>
        <w:i/>
        <w:iCs/>
        <w:color w:val="000000"/>
        <w:sz w:val="16"/>
        <w:szCs w:val="16"/>
      </w:rPr>
      <w:t>Aktualisiert durch K. Schrader, Quellen: a) SDB des Herstellers   b) www.dguv.de/ifa/stoffdatenbank   c) www.gischem.de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06897" w14:textId="77777777" w:rsidR="008769E3" w:rsidRDefault="008769E3" w:rsidP="00F24C41">
      <w:r>
        <w:separator/>
      </w:r>
    </w:p>
  </w:footnote>
  <w:footnote w:type="continuationSeparator" w:id="0">
    <w:p w14:paraId="44A863D5" w14:textId="77777777" w:rsidR="008769E3" w:rsidRDefault="008769E3" w:rsidP="00F24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D28A4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7FE5B8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534739"/>
    <w:multiLevelType w:val="hybridMultilevel"/>
    <w:tmpl w:val="0F9C0FE4"/>
    <w:lvl w:ilvl="0" w:tplc="FFFFFFFF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503D5"/>
    <w:multiLevelType w:val="singleLevel"/>
    <w:tmpl w:val="5212E568"/>
    <w:lvl w:ilvl="0">
      <w:start w:val="1"/>
      <w:numFmt w:val="bullet"/>
      <w:pStyle w:val="EinzugGli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34E1C5F"/>
    <w:multiLevelType w:val="hybridMultilevel"/>
    <w:tmpl w:val="371CBC50"/>
    <w:lvl w:ilvl="0" w:tplc="FE14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F538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CA51B61"/>
    <w:multiLevelType w:val="hybridMultilevel"/>
    <w:tmpl w:val="1D48DA4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ED5"/>
    <w:rsid w:val="00132AAB"/>
    <w:rsid w:val="001C6799"/>
    <w:rsid w:val="00206E65"/>
    <w:rsid w:val="002304BB"/>
    <w:rsid w:val="0023482E"/>
    <w:rsid w:val="002E4957"/>
    <w:rsid w:val="00300501"/>
    <w:rsid w:val="003435EA"/>
    <w:rsid w:val="0043430E"/>
    <w:rsid w:val="004424D3"/>
    <w:rsid w:val="004E3A61"/>
    <w:rsid w:val="00535EFE"/>
    <w:rsid w:val="00600992"/>
    <w:rsid w:val="00610A22"/>
    <w:rsid w:val="0062605F"/>
    <w:rsid w:val="00691F9E"/>
    <w:rsid w:val="006C4703"/>
    <w:rsid w:val="006E075D"/>
    <w:rsid w:val="00764D68"/>
    <w:rsid w:val="00787407"/>
    <w:rsid w:val="00835B1E"/>
    <w:rsid w:val="008620D4"/>
    <w:rsid w:val="008769E3"/>
    <w:rsid w:val="008A0124"/>
    <w:rsid w:val="008A28AA"/>
    <w:rsid w:val="008F58EE"/>
    <w:rsid w:val="00941ED5"/>
    <w:rsid w:val="00A12E62"/>
    <w:rsid w:val="00A95147"/>
    <w:rsid w:val="00AD40B1"/>
    <w:rsid w:val="00B62F02"/>
    <w:rsid w:val="00CF45E8"/>
    <w:rsid w:val="00D40E76"/>
    <w:rsid w:val="00D8390F"/>
    <w:rsid w:val="00DF5EA2"/>
    <w:rsid w:val="00E816B9"/>
    <w:rsid w:val="00EB7A24"/>
    <w:rsid w:val="00F24C41"/>
    <w:rsid w:val="00F74BE9"/>
    <w:rsid w:val="00FD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7F27E10"/>
  <w14:defaultImageDpi w14:val="300"/>
  <w15:docId w15:val="{BB380EC8-D39D-B74D-B825-19DE779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1E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eichnung">
    <w:name w:val="Zeichnung"/>
    <w:basedOn w:val="Normal"/>
    <w:rsid w:val="00941ED5"/>
    <w:pPr>
      <w:spacing w:before="48" w:after="48"/>
      <w:jc w:val="center"/>
    </w:pPr>
    <w:rPr>
      <w:rFonts w:ascii="Arial" w:hAnsi="Arial"/>
      <w:sz w:val="16"/>
      <w:szCs w:val="20"/>
    </w:rPr>
  </w:style>
  <w:style w:type="paragraph" w:customStyle="1" w:styleId="TitelOhne">
    <w:name w:val="TitelOhne"/>
    <w:basedOn w:val="Normal"/>
    <w:rsid w:val="00941ED5"/>
    <w:pPr>
      <w:pBdr>
        <w:top w:val="single" w:sz="12" w:space="1" w:color="FF0000"/>
        <w:left w:val="single" w:sz="12" w:space="1" w:color="FF0000"/>
        <w:bottom w:val="single" w:sz="12" w:space="1" w:color="FF0000"/>
        <w:right w:val="single" w:sz="12" w:space="1" w:color="FF0000"/>
      </w:pBdr>
      <w:shd w:val="solid" w:color="FF0000" w:fill="auto"/>
      <w:jc w:val="center"/>
    </w:pPr>
    <w:rPr>
      <w:rFonts w:ascii="Arial" w:hAnsi="Arial"/>
      <w:b/>
      <w:color w:val="FFFFFF"/>
      <w:spacing w:val="60"/>
      <w:sz w:val="28"/>
      <w:szCs w:val="20"/>
    </w:rPr>
  </w:style>
  <w:style w:type="paragraph" w:customStyle="1" w:styleId="Tabelle">
    <w:name w:val="Tabelle"/>
    <w:basedOn w:val="Normal"/>
    <w:rsid w:val="00941ED5"/>
    <w:pPr>
      <w:spacing w:before="120" w:after="120"/>
      <w:ind w:right="284"/>
    </w:pPr>
    <w:rPr>
      <w:sz w:val="28"/>
      <w:szCs w:val="20"/>
    </w:rPr>
  </w:style>
  <w:style w:type="paragraph" w:customStyle="1" w:styleId="EinzugGlied">
    <w:name w:val="EinzugGlied"/>
    <w:basedOn w:val="Normal"/>
    <w:rsid w:val="00941ED5"/>
    <w:pPr>
      <w:numPr>
        <w:numId w:val="2"/>
      </w:numPr>
      <w:tabs>
        <w:tab w:val="left" w:pos="7940"/>
      </w:tabs>
      <w:spacing w:before="120"/>
      <w:ind w:right="284"/>
    </w:pPr>
    <w:rPr>
      <w:sz w:val="28"/>
      <w:szCs w:val="20"/>
    </w:rPr>
  </w:style>
  <w:style w:type="paragraph" w:customStyle="1" w:styleId="Text">
    <w:name w:val="Text"/>
    <w:basedOn w:val="Normal"/>
    <w:rsid w:val="00941ED5"/>
    <w:pPr>
      <w:spacing w:before="120" w:after="120"/>
      <w:ind w:left="851" w:right="284" w:hanging="567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E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5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41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ED5"/>
    <w:pPr>
      <w:ind w:left="720"/>
      <w:contextualSpacing/>
    </w:pPr>
  </w:style>
  <w:style w:type="paragraph" w:customStyle="1" w:styleId="BA20-Feld0">
    <w:name w:val="BA20-Feld0"/>
    <w:basedOn w:val="Zeichnung"/>
    <w:rsid w:val="00AD40B1"/>
    <w:pPr>
      <w:jc w:val="both"/>
    </w:pPr>
    <w:rPr>
      <w:sz w:val="24"/>
    </w:rPr>
  </w:style>
  <w:style w:type="paragraph" w:styleId="Salutation">
    <w:name w:val="Salutation"/>
    <w:basedOn w:val="Normal"/>
    <w:next w:val="Normal"/>
    <w:link w:val="SalutationChar"/>
    <w:rsid w:val="008620D4"/>
    <w:pPr>
      <w:spacing w:before="72" w:after="72"/>
    </w:pPr>
    <w:rPr>
      <w:rFonts w:ascii="Arial" w:hAnsi="Arial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rsid w:val="008620D4"/>
    <w:rPr>
      <w:rFonts w:ascii="Arial" w:eastAsia="Times New Roman" w:hAnsi="Arial" w:cs="Times New Roman"/>
      <w:sz w:val="22"/>
      <w:szCs w:val="20"/>
    </w:rPr>
  </w:style>
  <w:style w:type="paragraph" w:styleId="ListBullet5">
    <w:name w:val="List Bullet 5"/>
    <w:basedOn w:val="Normal"/>
    <w:autoRedefine/>
    <w:rsid w:val="008620D4"/>
    <w:pPr>
      <w:numPr>
        <w:numId w:val="7"/>
      </w:numPr>
      <w:spacing w:before="72" w:after="72"/>
    </w:pPr>
    <w:rPr>
      <w:rFonts w:ascii="Arial" w:hAnsi="Arial"/>
      <w:sz w:val="22"/>
      <w:szCs w:val="20"/>
    </w:rPr>
  </w:style>
  <w:style w:type="paragraph" w:customStyle="1" w:styleId="TextBlockLeft">
    <w:name w:val="TextBlockLeft"/>
    <w:rsid w:val="008620D4"/>
    <w:pPr>
      <w:tabs>
        <w:tab w:val="left" w:pos="160"/>
      </w:tabs>
    </w:pPr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24C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4C4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24C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4C41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24C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zu Köln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Schrader</dc:creator>
  <cp:keywords/>
  <dc:description/>
  <cp:lastModifiedBy>Katrin Schrader</cp:lastModifiedBy>
  <cp:revision>2</cp:revision>
  <cp:lastPrinted>2018-06-08T12:57:00Z</cp:lastPrinted>
  <dcterms:created xsi:type="dcterms:W3CDTF">2018-11-15T11:26:00Z</dcterms:created>
  <dcterms:modified xsi:type="dcterms:W3CDTF">2018-11-15T11:26:00Z</dcterms:modified>
</cp:coreProperties>
</file>