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Ind w:w="-597" w:type="dxa"/>
        <w:tblBorders>
          <w:top w:val="single" w:sz="24" w:space="0" w:color="3366FF"/>
          <w:left w:val="single" w:sz="24" w:space="0" w:color="3366FF"/>
          <w:bottom w:val="single" w:sz="24" w:space="0" w:color="3366FF"/>
          <w:right w:val="single" w:sz="24" w:space="0" w:color="3366FF"/>
          <w:insideH w:val="single" w:sz="24" w:space="0" w:color="3366FF"/>
          <w:insideV w:val="none" w:sz="0" w:space="0" w:color="auto"/>
        </w:tblBorders>
        <w:tblLook w:val="04A0" w:firstRow="1" w:lastRow="0" w:firstColumn="1" w:lastColumn="0" w:noHBand="0" w:noVBand="1"/>
      </w:tblPr>
      <w:tblGrid>
        <w:gridCol w:w="993"/>
        <w:gridCol w:w="2551"/>
        <w:gridCol w:w="1241"/>
        <w:gridCol w:w="3153"/>
        <w:gridCol w:w="284"/>
        <w:gridCol w:w="1984"/>
      </w:tblGrid>
      <w:tr w:rsidR="00010AF9" w14:paraId="2610AC86" w14:textId="77777777" w:rsidTr="00010AF9">
        <w:trPr>
          <w:trHeight w:val="644"/>
        </w:trPr>
        <w:tc>
          <w:tcPr>
            <w:tcW w:w="3544" w:type="dxa"/>
            <w:gridSpan w:val="2"/>
            <w:tcBorders>
              <w:bottom w:val="nil"/>
            </w:tcBorders>
            <w:vAlign w:val="center"/>
          </w:tcPr>
          <w:p w14:paraId="500CB771" w14:textId="1AF25A71" w:rsidR="00010AF9" w:rsidRPr="005A2297" w:rsidRDefault="00010AF9" w:rsidP="00010AF9">
            <w:pPr>
              <w:rPr>
                <w:rFonts w:ascii="Arial" w:hAnsi="Arial" w:cs="Arial"/>
                <w:sz w:val="20"/>
                <w:szCs w:val="20"/>
              </w:rPr>
            </w:pPr>
            <w:proofErr w:type="spellStart"/>
            <w:r w:rsidRPr="005A2297">
              <w:rPr>
                <w:rFonts w:ascii="Arial" w:hAnsi="Arial" w:cs="Arial"/>
                <w:sz w:val="20"/>
                <w:szCs w:val="20"/>
              </w:rPr>
              <w:t>Nr</w:t>
            </w:r>
            <w:proofErr w:type="spellEnd"/>
            <w:r w:rsidRPr="005A2297">
              <w:rPr>
                <w:rFonts w:ascii="Arial" w:hAnsi="Arial" w:cs="Arial"/>
                <w:sz w:val="20"/>
                <w:szCs w:val="20"/>
              </w:rPr>
              <w:t>: G-0</w:t>
            </w:r>
            <w:r w:rsidR="000F640D">
              <w:rPr>
                <w:rFonts w:ascii="Arial" w:hAnsi="Arial" w:cs="Arial"/>
                <w:sz w:val="20"/>
                <w:szCs w:val="20"/>
              </w:rPr>
              <w:t>6</w:t>
            </w:r>
            <w:r w:rsidRPr="005A2297">
              <w:rPr>
                <w:rFonts w:ascii="Arial" w:hAnsi="Arial" w:cs="Arial"/>
                <w:sz w:val="20"/>
                <w:szCs w:val="20"/>
              </w:rPr>
              <w:t>-D</w:t>
            </w:r>
            <w:r w:rsidRPr="005A2297">
              <w:rPr>
                <w:rFonts w:ascii="Arial" w:hAnsi="Arial" w:cs="Arial"/>
                <w:sz w:val="20"/>
                <w:szCs w:val="20"/>
              </w:rPr>
              <w:br/>
            </w:r>
            <w:r w:rsidR="006F61D4">
              <w:rPr>
                <w:rFonts w:ascii="Arial" w:hAnsi="Arial" w:cs="Arial"/>
                <w:sz w:val="20"/>
                <w:szCs w:val="20"/>
              </w:rPr>
              <w:t>Stand</w:t>
            </w:r>
            <w:r w:rsidRPr="005A2297">
              <w:rPr>
                <w:rFonts w:ascii="Arial" w:hAnsi="Arial" w:cs="Arial"/>
                <w:sz w:val="20"/>
                <w:szCs w:val="20"/>
              </w:rPr>
              <w:t>: 11/18</w:t>
            </w:r>
            <w:r w:rsidRPr="005A2297">
              <w:rPr>
                <w:rFonts w:ascii="Arial" w:hAnsi="Arial" w:cs="Arial"/>
                <w:sz w:val="20"/>
                <w:szCs w:val="20"/>
              </w:rPr>
              <w:br/>
              <w:t>Arbeitsbereich: Institut</w:t>
            </w:r>
            <w:r>
              <w:rPr>
                <w:rFonts w:ascii="Arial" w:hAnsi="Arial" w:cs="Arial"/>
                <w:sz w:val="20"/>
                <w:szCs w:val="20"/>
              </w:rPr>
              <w:t xml:space="preserve"> für Biochemie</w:t>
            </w:r>
          </w:p>
        </w:tc>
        <w:tc>
          <w:tcPr>
            <w:tcW w:w="4678" w:type="dxa"/>
            <w:gridSpan w:val="3"/>
            <w:tcBorders>
              <w:bottom w:val="nil"/>
            </w:tcBorders>
          </w:tcPr>
          <w:p w14:paraId="12E6507B" w14:textId="0427A855" w:rsidR="00010AF9" w:rsidRPr="00476544" w:rsidRDefault="00010AF9" w:rsidP="00010AF9">
            <w:pPr>
              <w:jc w:val="center"/>
              <w:rPr>
                <w:rFonts w:ascii="Arial" w:hAnsi="Arial" w:cs="Arial"/>
                <w:b/>
                <w:sz w:val="28"/>
                <w:szCs w:val="28"/>
              </w:rPr>
            </w:pPr>
            <w:r>
              <w:rPr>
                <w:rFonts w:ascii="Arial" w:hAnsi="Arial" w:cs="Arial"/>
                <w:b/>
                <w:sz w:val="28"/>
                <w:szCs w:val="28"/>
              </w:rPr>
              <w:t xml:space="preserve">Betriebsanweisung </w:t>
            </w:r>
            <w:r w:rsidR="008B3228">
              <w:rPr>
                <w:rFonts w:ascii="Arial" w:hAnsi="Arial" w:cs="Arial"/>
                <w:b/>
                <w:sz w:val="28"/>
                <w:szCs w:val="28"/>
              </w:rPr>
              <w:t>für Arbeiten</w:t>
            </w:r>
            <w:r w:rsidR="007E578A">
              <w:rPr>
                <w:rFonts w:ascii="Arial" w:hAnsi="Arial" w:cs="Arial"/>
                <w:b/>
                <w:sz w:val="28"/>
                <w:szCs w:val="28"/>
              </w:rPr>
              <w:t xml:space="preserve"> mit </w:t>
            </w:r>
            <w:r w:rsidR="000F640D">
              <w:rPr>
                <w:rFonts w:ascii="Arial" w:hAnsi="Arial" w:cs="Arial"/>
                <w:b/>
                <w:sz w:val="28"/>
                <w:szCs w:val="28"/>
              </w:rPr>
              <w:t>Rotationsverdampfern</w:t>
            </w:r>
          </w:p>
        </w:tc>
        <w:tc>
          <w:tcPr>
            <w:tcW w:w="1984" w:type="dxa"/>
            <w:tcBorders>
              <w:bottom w:val="nil"/>
            </w:tcBorders>
            <w:vAlign w:val="center"/>
          </w:tcPr>
          <w:p w14:paraId="28AA3DC6" w14:textId="642B3652" w:rsidR="00010AF9" w:rsidRPr="00941ED5" w:rsidRDefault="00010AF9" w:rsidP="00010AF9">
            <w:pPr>
              <w:rPr>
                <w:rFonts w:ascii="Arial" w:hAnsi="Arial" w:cs="Arial"/>
                <w:sz w:val="20"/>
                <w:szCs w:val="20"/>
              </w:rPr>
            </w:pPr>
            <w:r>
              <w:rPr>
                <w:rFonts w:ascii="Arial" w:hAnsi="Arial" w:cs="Arial"/>
                <w:noProof/>
                <w:sz w:val="20"/>
                <w:szCs w:val="20"/>
              </w:rPr>
              <w:drawing>
                <wp:anchor distT="0" distB="0" distL="114300" distR="114300" simplePos="0" relativeHeight="251665408" behindDoc="0" locked="0" layoutInCell="1" allowOverlap="1" wp14:anchorId="68CFC6A5" wp14:editId="0604A680">
                  <wp:simplePos x="0" y="0"/>
                  <wp:positionH relativeFrom="margin">
                    <wp:align>center</wp:align>
                  </wp:positionH>
                  <wp:positionV relativeFrom="margin">
                    <wp:align>top</wp:align>
                  </wp:positionV>
                  <wp:extent cx="677545" cy="4400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if"/>
                          <pic:cNvPicPr/>
                        </pic:nvPicPr>
                        <pic:blipFill>
                          <a:blip r:embed="rId7"/>
                          <a:stretch>
                            <a:fillRect/>
                          </a:stretch>
                        </pic:blipFill>
                        <pic:spPr>
                          <a:xfrm>
                            <a:off x="0" y="0"/>
                            <a:ext cx="677545" cy="4400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Universität zu Köln</w:t>
            </w:r>
          </w:p>
        </w:tc>
      </w:tr>
      <w:tr w:rsidR="00941ED5" w14:paraId="568B0375" w14:textId="77777777" w:rsidTr="00476544">
        <w:trPr>
          <w:trHeight w:val="276"/>
        </w:trPr>
        <w:tc>
          <w:tcPr>
            <w:tcW w:w="10206" w:type="dxa"/>
            <w:gridSpan w:val="6"/>
            <w:shd w:val="clear" w:color="auto" w:fill="3366FF"/>
          </w:tcPr>
          <w:p w14:paraId="0278275E" w14:textId="377CB6E1" w:rsidR="00941ED5" w:rsidRPr="003A7B98" w:rsidRDefault="00941ED5" w:rsidP="00941ED5">
            <w:pPr>
              <w:jc w:val="center"/>
              <w:rPr>
                <w:rFonts w:ascii="Arial" w:hAnsi="Arial" w:cs="Arial"/>
                <w:b/>
                <w:smallCaps/>
                <w:color w:val="FFFFFF" w:themeColor="background1"/>
                <w:sz w:val="22"/>
                <w:szCs w:val="22"/>
              </w:rPr>
            </w:pPr>
            <w:r w:rsidRPr="003A7B98">
              <w:rPr>
                <w:rFonts w:ascii="Arial" w:hAnsi="Arial" w:cs="Arial"/>
                <w:b/>
                <w:color w:val="FFFFFF" w:themeColor="background1"/>
                <w:sz w:val="22"/>
                <w:szCs w:val="22"/>
              </w:rPr>
              <w:t xml:space="preserve">1. </w:t>
            </w:r>
            <w:r w:rsidR="00903761">
              <w:rPr>
                <w:rFonts w:ascii="Arial" w:hAnsi="Arial" w:cs="Arial"/>
                <w:b/>
                <w:color w:val="FFFFFF" w:themeColor="background1"/>
                <w:sz w:val="22"/>
                <w:szCs w:val="22"/>
              </w:rPr>
              <w:t>A</w:t>
            </w:r>
            <w:r w:rsidR="005A2297">
              <w:rPr>
                <w:rFonts w:ascii="Arial" w:hAnsi="Arial" w:cs="Arial"/>
                <w:b/>
                <w:color w:val="FFFFFF" w:themeColor="background1"/>
                <w:sz w:val="22"/>
                <w:szCs w:val="22"/>
              </w:rPr>
              <w:t>NWENDUNGSBEREICH</w:t>
            </w:r>
          </w:p>
        </w:tc>
      </w:tr>
      <w:tr w:rsidR="00941ED5" w:rsidRPr="005A2297" w14:paraId="4D5EBBDA" w14:textId="77777777" w:rsidTr="00476544">
        <w:trPr>
          <w:trHeight w:val="276"/>
        </w:trPr>
        <w:tc>
          <w:tcPr>
            <w:tcW w:w="10206" w:type="dxa"/>
            <w:gridSpan w:val="6"/>
          </w:tcPr>
          <w:p w14:paraId="2E109632" w14:textId="72778DA0" w:rsidR="00476544" w:rsidRPr="00567753" w:rsidRDefault="005A7ED1" w:rsidP="00567753">
            <w:pPr>
              <w:tabs>
                <w:tab w:val="left" w:pos="34"/>
              </w:tabs>
              <w:snapToGrid w:val="0"/>
              <w:spacing w:after="120"/>
              <w:ind w:left="312" w:hanging="284"/>
              <w:rPr>
                <w:rFonts w:ascii="Arial" w:hAnsi="Arial" w:cs="Arial"/>
                <w:bCs/>
                <w:sz w:val="20"/>
                <w:szCs w:val="20"/>
              </w:rPr>
            </w:pPr>
            <w:r w:rsidRPr="00567753">
              <w:rPr>
                <w:rFonts w:ascii="Arial" w:hAnsi="Arial" w:cs="Arial"/>
                <w:bCs/>
                <w:sz w:val="20"/>
                <w:szCs w:val="20"/>
              </w:rPr>
              <w:t xml:space="preserve">Arbeiten mit </w:t>
            </w:r>
            <w:r w:rsidR="000F640D" w:rsidRPr="00567753">
              <w:rPr>
                <w:rFonts w:ascii="Arial" w:hAnsi="Arial" w:cs="Arial"/>
                <w:bCs/>
                <w:sz w:val="20"/>
                <w:szCs w:val="20"/>
              </w:rPr>
              <w:t>Rotationsverdampfern</w:t>
            </w:r>
          </w:p>
        </w:tc>
      </w:tr>
      <w:tr w:rsidR="00941ED5" w14:paraId="7309F4D1" w14:textId="77777777" w:rsidTr="00476544">
        <w:trPr>
          <w:trHeight w:val="276"/>
        </w:trPr>
        <w:tc>
          <w:tcPr>
            <w:tcW w:w="10206" w:type="dxa"/>
            <w:gridSpan w:val="6"/>
            <w:shd w:val="clear" w:color="auto" w:fill="3366FF"/>
          </w:tcPr>
          <w:p w14:paraId="4659832B" w14:textId="4855C37A" w:rsidR="00941ED5" w:rsidRPr="003A7B98" w:rsidRDefault="00941ED5" w:rsidP="00941ED5">
            <w:pPr>
              <w:jc w:val="center"/>
              <w:rPr>
                <w:rFonts w:ascii="Arial" w:hAnsi="Arial" w:cs="Arial"/>
                <w:b/>
                <w:color w:val="FFFFFF" w:themeColor="background1"/>
                <w:sz w:val="22"/>
                <w:szCs w:val="22"/>
              </w:rPr>
            </w:pPr>
            <w:r w:rsidRPr="003A7B98">
              <w:rPr>
                <w:rFonts w:ascii="Arial" w:hAnsi="Arial" w:cs="Arial"/>
                <w:b/>
                <w:color w:val="FFFFFF" w:themeColor="background1"/>
                <w:sz w:val="22"/>
                <w:szCs w:val="22"/>
              </w:rPr>
              <w:t xml:space="preserve">2. </w:t>
            </w:r>
            <w:r w:rsidR="005A2297">
              <w:rPr>
                <w:rFonts w:ascii="Arial" w:hAnsi="Arial" w:cs="Arial"/>
                <w:b/>
                <w:color w:val="FFFFFF" w:themeColor="background1"/>
                <w:sz w:val="22"/>
                <w:szCs w:val="22"/>
              </w:rPr>
              <w:t>GEFAHREN FÜR MENSCH UND UMWELT</w:t>
            </w:r>
          </w:p>
        </w:tc>
      </w:tr>
      <w:tr w:rsidR="000F640D" w:rsidRPr="001721B7" w14:paraId="65783254" w14:textId="77777777" w:rsidTr="00F51F95">
        <w:trPr>
          <w:trHeight w:val="276"/>
        </w:trPr>
        <w:tc>
          <w:tcPr>
            <w:tcW w:w="10206" w:type="dxa"/>
            <w:gridSpan w:val="6"/>
          </w:tcPr>
          <w:p w14:paraId="7E0E2C45" w14:textId="34C3BC73" w:rsidR="000F640D" w:rsidRPr="00567753" w:rsidRDefault="000F640D" w:rsidP="00567753">
            <w:pPr>
              <w:tabs>
                <w:tab w:val="left" w:pos="34"/>
              </w:tabs>
              <w:snapToGrid w:val="0"/>
              <w:spacing w:after="80"/>
              <w:ind w:left="312" w:hanging="284"/>
              <w:rPr>
                <w:rFonts w:ascii="Arial" w:hAnsi="Arial" w:cs="Arial"/>
                <w:bCs/>
                <w:sz w:val="20"/>
                <w:szCs w:val="20"/>
              </w:rPr>
            </w:pPr>
            <w:r w:rsidRPr="000F640D">
              <w:rPr>
                <w:rFonts w:ascii="Arial" w:hAnsi="Arial" w:cs="Arial"/>
                <w:bCs/>
                <w:sz w:val="20"/>
                <w:szCs w:val="20"/>
              </w:rPr>
              <w:t>Glasgefäße, die unter Vakuum stehen, können implodieren.</w:t>
            </w:r>
            <w:r>
              <w:rPr>
                <w:rFonts w:ascii="Arial" w:hAnsi="Arial" w:cs="Arial"/>
                <w:bCs/>
                <w:sz w:val="20"/>
                <w:szCs w:val="20"/>
              </w:rPr>
              <w:t xml:space="preserve"> </w:t>
            </w:r>
            <w:r w:rsidRPr="00567753">
              <w:rPr>
                <w:rFonts w:ascii="Arial" w:hAnsi="Arial" w:cs="Arial"/>
                <w:bCs/>
                <w:sz w:val="20"/>
                <w:szCs w:val="20"/>
              </w:rPr>
              <w:t xml:space="preserve">Verletzungsgefahr durch umherfliegende Glassplitter und Flüssigkeitsspritzer. </w:t>
            </w:r>
          </w:p>
          <w:p w14:paraId="542152A1" w14:textId="1BB63475" w:rsidR="000F640D" w:rsidRPr="00567753" w:rsidRDefault="000F640D" w:rsidP="00567753">
            <w:pPr>
              <w:tabs>
                <w:tab w:val="left" w:pos="34"/>
              </w:tabs>
              <w:snapToGrid w:val="0"/>
              <w:spacing w:after="80"/>
              <w:ind w:left="312" w:hanging="284"/>
              <w:rPr>
                <w:rFonts w:ascii="Arial" w:hAnsi="Arial" w:cs="Arial"/>
                <w:bCs/>
                <w:sz w:val="20"/>
                <w:szCs w:val="20"/>
              </w:rPr>
            </w:pPr>
            <w:r w:rsidRPr="00567753">
              <w:rPr>
                <w:rFonts w:ascii="Arial" w:hAnsi="Arial" w:cs="Arial"/>
                <w:bCs/>
                <w:sz w:val="20"/>
                <w:szCs w:val="20"/>
              </w:rPr>
              <w:t>Freisetzung von Lösungsmitteldämpfen möglich.</w:t>
            </w:r>
          </w:p>
          <w:p w14:paraId="25987975" w14:textId="6AF13DC1" w:rsidR="000F640D" w:rsidRPr="000F640D" w:rsidRDefault="000F640D" w:rsidP="00567753">
            <w:pPr>
              <w:tabs>
                <w:tab w:val="left" w:pos="34"/>
              </w:tabs>
              <w:snapToGrid w:val="0"/>
              <w:spacing w:after="80"/>
              <w:ind w:left="312" w:hanging="284"/>
              <w:rPr>
                <w:rFonts w:ascii="Arial" w:hAnsi="Arial" w:cs="Arial"/>
                <w:sz w:val="20"/>
                <w:szCs w:val="20"/>
              </w:rPr>
            </w:pPr>
            <w:r w:rsidRPr="00567753">
              <w:rPr>
                <w:rFonts w:ascii="Arial" w:hAnsi="Arial" w:cs="Arial"/>
                <w:bCs/>
                <w:sz w:val="20"/>
                <w:szCs w:val="20"/>
              </w:rPr>
              <w:t>Verbrennungen bei hohen Destillationstemperaturen möglich.</w:t>
            </w:r>
          </w:p>
        </w:tc>
      </w:tr>
      <w:tr w:rsidR="00941ED5" w:rsidRPr="00903761" w14:paraId="7094C2FA" w14:textId="77777777" w:rsidTr="00476544">
        <w:trPr>
          <w:trHeight w:val="276"/>
        </w:trPr>
        <w:tc>
          <w:tcPr>
            <w:tcW w:w="10206" w:type="dxa"/>
            <w:gridSpan w:val="6"/>
            <w:shd w:val="clear" w:color="auto" w:fill="3366FF"/>
          </w:tcPr>
          <w:p w14:paraId="4F2F9C87" w14:textId="57F7C2A8" w:rsidR="00941ED5" w:rsidRPr="00903761" w:rsidRDefault="00941ED5" w:rsidP="00941ED5">
            <w:pPr>
              <w:jc w:val="center"/>
              <w:rPr>
                <w:rFonts w:ascii="Arial" w:hAnsi="Arial" w:cs="Arial"/>
                <w:b/>
                <w:color w:val="FFFFFF" w:themeColor="background1"/>
                <w:sz w:val="22"/>
                <w:szCs w:val="22"/>
                <w:lang w:val="en-US"/>
              </w:rPr>
            </w:pPr>
            <w:r w:rsidRPr="00903761">
              <w:rPr>
                <w:rFonts w:ascii="Arial" w:hAnsi="Arial" w:cs="Arial"/>
                <w:b/>
                <w:color w:val="FFFFFF" w:themeColor="background1"/>
                <w:sz w:val="22"/>
                <w:szCs w:val="22"/>
                <w:lang w:val="en-US"/>
              </w:rPr>
              <w:t>3.</w:t>
            </w:r>
            <w:r w:rsidR="005A2297">
              <w:rPr>
                <w:rFonts w:ascii="Arial" w:hAnsi="Arial" w:cs="Arial"/>
                <w:b/>
                <w:color w:val="FFFFFF" w:themeColor="background1"/>
                <w:sz w:val="22"/>
                <w:szCs w:val="22"/>
                <w:lang w:val="en-US"/>
              </w:rPr>
              <w:t xml:space="preserve"> SCHUTZMASSNAHMEN UND VERHALTENSREGELN</w:t>
            </w:r>
          </w:p>
        </w:tc>
      </w:tr>
      <w:tr w:rsidR="008A28AA" w:rsidRPr="005A2297" w14:paraId="6DC5CE02" w14:textId="77777777" w:rsidTr="00476544">
        <w:trPr>
          <w:trHeight w:val="276"/>
        </w:trPr>
        <w:tc>
          <w:tcPr>
            <w:tcW w:w="10206" w:type="dxa"/>
            <w:gridSpan w:val="6"/>
          </w:tcPr>
          <w:p w14:paraId="4F3F404E" w14:textId="26134086" w:rsidR="000F640D" w:rsidRDefault="000F640D"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Persönliche Schutzausrüstung tragen: Schutzbrille und geeignete Handschuhe.</w:t>
            </w:r>
          </w:p>
          <w:p w14:paraId="4B9F2CDF" w14:textId="2BCA4C94" w:rsidR="000F640D" w:rsidRDefault="000F640D"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Vor jedem Evakuieren die verwendeten Glasgefäße einer Sichtkontrolle auf einwandfreien Zustand unterziehen (Risse, Sprünge, ...)</w:t>
            </w:r>
          </w:p>
          <w:p w14:paraId="0AE88E8E" w14:textId="1D7C16B1" w:rsidR="000F640D" w:rsidRDefault="000F640D"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Nur dickwandige, kugelige Glasgefäße verwenden (keine Maßkolben, Standzylinder, Erlenmeyerkolben). Wenn Probengläschen verwendet werden, sind diese durch Überziehen mit einem Kunststoffschlauch besonders zu sichern und dürfen auf max. 300 mbar evakuiert werden.</w:t>
            </w:r>
          </w:p>
          <w:p w14:paraId="3C7F53CD" w14:textId="1941B61F" w:rsidR="000F640D" w:rsidRDefault="000F640D"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 xml:space="preserve">Bei der Auswahl des Vakuums und der Badtemperatur sind die Siedeeigenschaften des verwendeten Lösungsmittels zu beachten (Kontrolle mit evtl. </w:t>
            </w:r>
            <w:proofErr w:type="spellStart"/>
            <w:r>
              <w:rPr>
                <w:rFonts w:ascii="Arial" w:hAnsi="Arial" w:cs="Arial"/>
                <w:bCs/>
                <w:sz w:val="20"/>
                <w:szCs w:val="20"/>
              </w:rPr>
              <w:t>Peroxidbildung</w:t>
            </w:r>
            <w:proofErr w:type="spellEnd"/>
            <w:r>
              <w:rPr>
                <w:rFonts w:ascii="Arial" w:hAnsi="Arial" w:cs="Arial"/>
                <w:bCs/>
                <w:sz w:val="20"/>
                <w:szCs w:val="20"/>
              </w:rPr>
              <w:t>).</w:t>
            </w:r>
            <w:r w:rsidR="00ED5D3B">
              <w:rPr>
                <w:rFonts w:ascii="Arial" w:hAnsi="Arial" w:cs="Arial"/>
                <w:bCs/>
                <w:sz w:val="20"/>
                <w:szCs w:val="20"/>
              </w:rPr>
              <w:t xml:space="preserve"> Wasserbadtemperatur an den Siedepunkt des Destillationsguts anpassen.</w:t>
            </w:r>
          </w:p>
          <w:p w14:paraId="27CAE640" w14:textId="5E8FA585" w:rsidR="000F640D" w:rsidRDefault="000F640D"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 xml:space="preserve">Zur Vermeidung von </w:t>
            </w:r>
            <w:proofErr w:type="spellStart"/>
            <w:r>
              <w:rPr>
                <w:rFonts w:ascii="Arial" w:hAnsi="Arial" w:cs="Arial"/>
                <w:bCs/>
                <w:sz w:val="20"/>
                <w:szCs w:val="20"/>
              </w:rPr>
              <w:t>Siedeverzügen</w:t>
            </w:r>
            <w:proofErr w:type="spellEnd"/>
            <w:r>
              <w:rPr>
                <w:rFonts w:ascii="Arial" w:hAnsi="Arial" w:cs="Arial"/>
                <w:bCs/>
                <w:sz w:val="20"/>
                <w:szCs w:val="20"/>
              </w:rPr>
              <w:t xml:space="preserve"> vor dem Evakuieren ausreichende Drehzahl für die Kolbenrotation einstellen, </w:t>
            </w:r>
            <w:proofErr w:type="spellStart"/>
            <w:r>
              <w:rPr>
                <w:rFonts w:ascii="Arial" w:hAnsi="Arial" w:cs="Arial"/>
                <w:bCs/>
                <w:sz w:val="20"/>
                <w:szCs w:val="20"/>
              </w:rPr>
              <w:t>Heizbad</w:t>
            </w:r>
            <w:proofErr w:type="spellEnd"/>
            <w:r>
              <w:rPr>
                <w:rFonts w:ascii="Arial" w:hAnsi="Arial" w:cs="Arial"/>
                <w:bCs/>
                <w:sz w:val="20"/>
                <w:szCs w:val="20"/>
              </w:rPr>
              <w:t xml:space="preserve"> erst nach dem Evakuieren einschalten und beobachten, ob die </w:t>
            </w:r>
            <w:r w:rsidR="00276702">
              <w:rPr>
                <w:rFonts w:ascii="Arial" w:hAnsi="Arial" w:cs="Arial"/>
                <w:bCs/>
                <w:sz w:val="20"/>
                <w:szCs w:val="20"/>
              </w:rPr>
              <w:t>Destillation kontrolliert abläuft.</w:t>
            </w:r>
          </w:p>
          <w:p w14:paraId="47CDC4FE" w14:textId="23576F00" w:rsidR="006D06E1" w:rsidRDefault="006D06E1"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 xml:space="preserve">Niedrigsieder (z.B. Ether, Pentan, Dichlormethan) bei Normaldruck </w:t>
            </w:r>
            <w:proofErr w:type="spellStart"/>
            <w:r>
              <w:rPr>
                <w:rFonts w:ascii="Arial" w:hAnsi="Arial" w:cs="Arial"/>
                <w:bCs/>
                <w:sz w:val="20"/>
                <w:szCs w:val="20"/>
              </w:rPr>
              <w:t>abdestillieren</w:t>
            </w:r>
            <w:proofErr w:type="spellEnd"/>
            <w:r>
              <w:rPr>
                <w:rFonts w:ascii="Arial" w:hAnsi="Arial" w:cs="Arial"/>
                <w:bCs/>
                <w:sz w:val="20"/>
                <w:szCs w:val="20"/>
              </w:rPr>
              <w:t>.</w:t>
            </w:r>
          </w:p>
          <w:p w14:paraId="0ABCCDE6" w14:textId="5ACB9C75" w:rsidR="00276702" w:rsidRDefault="00276702"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Zum Aufheben des Unterdruckes dürfen Luft oder inerte Gase nicht ruckartig, sondern nur langsam in die Apparatur eingelassen werden. Dies geschieht normalerweise über die Nutzung des Belüftungsschalters.</w:t>
            </w:r>
          </w:p>
          <w:p w14:paraId="503E1B01" w14:textId="71650E23" w:rsidR="00276702" w:rsidRDefault="00276702"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Festsitzende Hähne am Glasaufbau nicht gewaltsam unter Vakuum öffnen.</w:t>
            </w:r>
          </w:p>
          <w:p w14:paraId="348F0529" w14:textId="51EED671" w:rsidR="00476544" w:rsidRPr="00276702" w:rsidRDefault="00276702"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Nach Beendigung der Arbeiten das Lösungsmittel im Auffangkolben entsorgen. Rotationsverdampfer immer reinigen, um unvorhergesehene Reaktionen zu verhindern.</w:t>
            </w:r>
            <w:r w:rsidR="00231E65" w:rsidRPr="00276702">
              <w:rPr>
                <w:rFonts w:ascii="Arial" w:hAnsi="Arial" w:cs="Arial"/>
                <w:bCs/>
                <w:sz w:val="20"/>
                <w:szCs w:val="20"/>
              </w:rPr>
              <w:t xml:space="preserve"> </w:t>
            </w:r>
          </w:p>
        </w:tc>
      </w:tr>
      <w:tr w:rsidR="00941ED5" w14:paraId="5172F012" w14:textId="77777777" w:rsidTr="00476544">
        <w:trPr>
          <w:trHeight w:val="276"/>
        </w:trPr>
        <w:tc>
          <w:tcPr>
            <w:tcW w:w="10206" w:type="dxa"/>
            <w:gridSpan w:val="6"/>
            <w:shd w:val="clear" w:color="auto" w:fill="3366FF"/>
          </w:tcPr>
          <w:p w14:paraId="587D13F1" w14:textId="73AD4E42" w:rsidR="00941ED5" w:rsidRPr="003A7B98" w:rsidRDefault="00941ED5" w:rsidP="00941ED5">
            <w:pPr>
              <w:jc w:val="center"/>
              <w:rPr>
                <w:rFonts w:ascii="Arial" w:hAnsi="Arial" w:cs="Arial"/>
                <w:b/>
                <w:color w:val="FFFFFF" w:themeColor="background1"/>
                <w:sz w:val="22"/>
                <w:szCs w:val="22"/>
              </w:rPr>
            </w:pPr>
            <w:r w:rsidRPr="003A7B98">
              <w:rPr>
                <w:rFonts w:ascii="Arial" w:hAnsi="Arial" w:cs="Arial"/>
                <w:b/>
                <w:color w:val="FFFFFF" w:themeColor="background1"/>
                <w:sz w:val="22"/>
                <w:szCs w:val="22"/>
              </w:rPr>
              <w:t xml:space="preserve">4. </w:t>
            </w:r>
            <w:r w:rsidR="005A2297">
              <w:rPr>
                <w:rFonts w:ascii="Arial" w:hAnsi="Arial" w:cs="Arial"/>
                <w:b/>
                <w:color w:val="FFFFFF" w:themeColor="background1"/>
                <w:sz w:val="22"/>
                <w:szCs w:val="22"/>
              </w:rPr>
              <w:t>VERHALTEN BEI STÖRUNGEN</w:t>
            </w:r>
          </w:p>
        </w:tc>
      </w:tr>
      <w:tr w:rsidR="008A28AA" w:rsidRPr="005A2297" w14:paraId="31EFA368" w14:textId="77777777" w:rsidTr="00476544">
        <w:trPr>
          <w:trHeight w:val="276"/>
        </w:trPr>
        <w:tc>
          <w:tcPr>
            <w:tcW w:w="10206" w:type="dxa"/>
            <w:gridSpan w:val="6"/>
            <w:tcBorders>
              <w:bottom w:val="single" w:sz="24" w:space="0" w:color="3366FF"/>
            </w:tcBorders>
          </w:tcPr>
          <w:p w14:paraId="5863C0E5" w14:textId="77777777" w:rsidR="00476544" w:rsidRDefault="00276702"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 xml:space="preserve">Gerät abschalten, Netzstecker ziehen, </w:t>
            </w:r>
            <w:proofErr w:type="spellStart"/>
            <w:r>
              <w:rPr>
                <w:rFonts w:ascii="Arial" w:hAnsi="Arial" w:cs="Arial"/>
                <w:bCs/>
                <w:sz w:val="20"/>
                <w:szCs w:val="20"/>
              </w:rPr>
              <w:t>VorgesetzteN</w:t>
            </w:r>
            <w:proofErr w:type="spellEnd"/>
            <w:r>
              <w:rPr>
                <w:rFonts w:ascii="Arial" w:hAnsi="Arial" w:cs="Arial"/>
                <w:bCs/>
                <w:sz w:val="20"/>
                <w:szCs w:val="20"/>
              </w:rPr>
              <w:t xml:space="preserve"> informieren. Wiederinbetriebnahme verhindern.</w:t>
            </w:r>
          </w:p>
          <w:p w14:paraId="20BA9B97" w14:textId="0764844D" w:rsidR="00886C5D" w:rsidRPr="00276702" w:rsidRDefault="00886C5D"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 xml:space="preserve">Auf ungewöhnliche Betriebserscheinungen achten, ggf. Rotationsverdampfer sofort abschalten und </w:t>
            </w:r>
            <w:proofErr w:type="spellStart"/>
            <w:r w:rsidR="00745D0E">
              <w:rPr>
                <w:rFonts w:ascii="Arial" w:hAnsi="Arial" w:cs="Arial"/>
                <w:bCs/>
                <w:sz w:val="20"/>
                <w:szCs w:val="20"/>
              </w:rPr>
              <w:t>VorgesetzteN</w:t>
            </w:r>
            <w:proofErr w:type="spellEnd"/>
            <w:r w:rsidR="00745D0E">
              <w:rPr>
                <w:rFonts w:ascii="Arial" w:hAnsi="Arial" w:cs="Arial"/>
                <w:bCs/>
                <w:sz w:val="20"/>
                <w:szCs w:val="20"/>
              </w:rPr>
              <w:t xml:space="preserve"> informieren.</w:t>
            </w:r>
          </w:p>
        </w:tc>
      </w:tr>
      <w:tr w:rsidR="008A28AA" w14:paraId="25D12477" w14:textId="77777777" w:rsidTr="005A2297">
        <w:trPr>
          <w:trHeight w:val="276"/>
        </w:trPr>
        <w:tc>
          <w:tcPr>
            <w:tcW w:w="7938" w:type="dxa"/>
            <w:gridSpan w:val="4"/>
            <w:shd w:val="clear" w:color="auto" w:fill="3366FF"/>
          </w:tcPr>
          <w:p w14:paraId="515CA56C" w14:textId="0FD86B32" w:rsidR="008A28AA" w:rsidRPr="00E018F4" w:rsidRDefault="008A28AA" w:rsidP="008A28AA">
            <w:pPr>
              <w:jc w:val="center"/>
              <w:rPr>
                <w:rFonts w:ascii="Arial" w:hAnsi="Arial" w:cs="Arial"/>
                <w:b/>
                <w:sz w:val="20"/>
                <w:szCs w:val="20"/>
              </w:rPr>
            </w:pPr>
            <w:r w:rsidRPr="00E018F4">
              <w:rPr>
                <w:rFonts w:ascii="Arial" w:hAnsi="Arial" w:cs="Arial"/>
                <w:b/>
                <w:color w:val="FFFFFF" w:themeColor="background1"/>
                <w:sz w:val="20"/>
                <w:szCs w:val="20"/>
              </w:rPr>
              <w:t xml:space="preserve">5. </w:t>
            </w:r>
            <w:r w:rsidR="005A2297">
              <w:rPr>
                <w:rFonts w:ascii="Arial" w:hAnsi="Arial" w:cs="Arial"/>
                <w:b/>
                <w:color w:val="FFFFFF" w:themeColor="background1"/>
                <w:sz w:val="20"/>
                <w:szCs w:val="20"/>
              </w:rPr>
              <w:t>ERSTE HILFE</w:t>
            </w:r>
          </w:p>
        </w:tc>
        <w:tc>
          <w:tcPr>
            <w:tcW w:w="2268" w:type="dxa"/>
            <w:gridSpan w:val="2"/>
            <w:shd w:val="clear" w:color="auto" w:fill="3366FF"/>
          </w:tcPr>
          <w:p w14:paraId="6A42F580" w14:textId="3CB581FF" w:rsidR="008A28AA" w:rsidRPr="00E018F4" w:rsidRDefault="005A2297" w:rsidP="005A2297">
            <w:pPr>
              <w:jc w:val="center"/>
              <w:rPr>
                <w:rFonts w:ascii="Arial" w:hAnsi="Arial" w:cs="Arial"/>
                <w:b/>
                <w:color w:val="FFFFFF" w:themeColor="background1"/>
                <w:sz w:val="20"/>
                <w:szCs w:val="20"/>
              </w:rPr>
            </w:pPr>
            <w:r>
              <w:rPr>
                <w:rFonts w:ascii="Arial" w:hAnsi="Arial" w:cs="Arial"/>
                <w:b/>
                <w:color w:val="FFFFFF" w:themeColor="background1"/>
                <w:sz w:val="20"/>
                <w:szCs w:val="20"/>
              </w:rPr>
              <w:t>Notruf</w:t>
            </w:r>
            <w:r w:rsidR="008A28AA" w:rsidRPr="00E018F4">
              <w:rPr>
                <w:rFonts w:ascii="Arial" w:hAnsi="Arial" w:cs="Arial"/>
                <w:b/>
                <w:color w:val="FFFFFF" w:themeColor="background1"/>
                <w:sz w:val="20"/>
                <w:szCs w:val="20"/>
              </w:rPr>
              <w:t>: 01-112</w:t>
            </w:r>
          </w:p>
        </w:tc>
      </w:tr>
      <w:tr w:rsidR="006D06E1" w:rsidRPr="005A2297" w14:paraId="788F7B73" w14:textId="77777777" w:rsidTr="006D06E1">
        <w:trPr>
          <w:trHeight w:val="276"/>
        </w:trPr>
        <w:tc>
          <w:tcPr>
            <w:tcW w:w="993" w:type="dxa"/>
          </w:tcPr>
          <w:p w14:paraId="10634700" w14:textId="6CD3A009" w:rsidR="006D06E1" w:rsidRDefault="006D06E1" w:rsidP="005E56AE">
            <w:pPr>
              <w:tabs>
                <w:tab w:val="left" w:pos="34"/>
              </w:tabs>
              <w:rPr>
                <w:rFonts w:ascii="Arial" w:hAnsi="Arial" w:cs="Arial"/>
                <w:sz w:val="20"/>
                <w:szCs w:val="20"/>
              </w:rPr>
            </w:pPr>
            <w:r w:rsidRPr="00E018F4">
              <w:rPr>
                <w:noProof/>
                <w:sz w:val="20"/>
                <w:szCs w:val="20"/>
              </w:rPr>
              <w:drawing>
                <wp:anchor distT="0" distB="0" distL="114300" distR="114300" simplePos="0" relativeHeight="251673600" behindDoc="0" locked="0" layoutInCell="1" allowOverlap="1" wp14:anchorId="33640D8A" wp14:editId="0A0400B1">
                  <wp:simplePos x="0" y="0"/>
                  <wp:positionH relativeFrom="margin">
                    <wp:posOffset>-11532</wp:posOffset>
                  </wp:positionH>
                  <wp:positionV relativeFrom="margin">
                    <wp:posOffset>6354</wp:posOffset>
                  </wp:positionV>
                  <wp:extent cx="540000" cy="5400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steHilfe-Piktogramm.png"/>
                          <pic:cNvPicPr/>
                        </pic:nvPicPr>
                        <pic:blipFill>
                          <a:blip r:embed="rId8"/>
                          <a:stretch>
                            <a:fillRect/>
                          </a:stretch>
                        </pic:blipFill>
                        <pic:spPr>
                          <a:xfrm>
                            <a:off x="0" y="0"/>
                            <a:ext cx="540000" cy="540000"/>
                          </a:xfrm>
                          <a:prstGeom prst="rect">
                            <a:avLst/>
                          </a:prstGeom>
                        </pic:spPr>
                      </pic:pic>
                    </a:graphicData>
                  </a:graphic>
                </wp:anchor>
              </w:drawing>
            </w:r>
          </w:p>
          <w:p w14:paraId="76B3FD12" w14:textId="4321E582" w:rsidR="006D06E1" w:rsidRDefault="006D06E1" w:rsidP="005E56AE">
            <w:pPr>
              <w:tabs>
                <w:tab w:val="left" w:pos="34"/>
              </w:tabs>
              <w:rPr>
                <w:rFonts w:ascii="Arial" w:hAnsi="Arial" w:cs="Arial"/>
                <w:sz w:val="20"/>
                <w:szCs w:val="20"/>
              </w:rPr>
            </w:pPr>
          </w:p>
          <w:p w14:paraId="1C4C9ACF" w14:textId="77777777" w:rsidR="006D06E1" w:rsidRDefault="006D06E1" w:rsidP="005E56AE">
            <w:pPr>
              <w:tabs>
                <w:tab w:val="left" w:pos="34"/>
              </w:tabs>
              <w:rPr>
                <w:rFonts w:ascii="Arial" w:hAnsi="Arial" w:cs="Arial"/>
                <w:sz w:val="20"/>
                <w:szCs w:val="20"/>
              </w:rPr>
            </w:pPr>
          </w:p>
          <w:p w14:paraId="235D7E74" w14:textId="77777777" w:rsidR="006D06E1" w:rsidRDefault="006D06E1" w:rsidP="005E56AE">
            <w:pPr>
              <w:tabs>
                <w:tab w:val="left" w:pos="34"/>
              </w:tabs>
              <w:rPr>
                <w:rFonts w:ascii="Arial" w:hAnsi="Arial" w:cs="Arial"/>
                <w:sz w:val="20"/>
                <w:szCs w:val="20"/>
              </w:rPr>
            </w:pPr>
          </w:p>
          <w:p w14:paraId="3A2ABC39" w14:textId="77777777" w:rsidR="006D06E1" w:rsidRDefault="006D06E1" w:rsidP="005E56AE">
            <w:pPr>
              <w:tabs>
                <w:tab w:val="left" w:pos="34"/>
              </w:tabs>
              <w:rPr>
                <w:rFonts w:ascii="Arial" w:hAnsi="Arial" w:cs="Arial"/>
                <w:sz w:val="20"/>
                <w:szCs w:val="20"/>
              </w:rPr>
            </w:pPr>
          </w:p>
          <w:p w14:paraId="1C0A31AC" w14:textId="77777777" w:rsidR="006D06E1" w:rsidRDefault="006D06E1" w:rsidP="005E56AE">
            <w:pPr>
              <w:tabs>
                <w:tab w:val="left" w:pos="34"/>
              </w:tabs>
              <w:rPr>
                <w:rFonts w:ascii="Arial" w:hAnsi="Arial" w:cs="Arial"/>
                <w:sz w:val="20"/>
                <w:szCs w:val="20"/>
              </w:rPr>
            </w:pPr>
          </w:p>
          <w:p w14:paraId="471B5F5E" w14:textId="77777777" w:rsidR="006D06E1" w:rsidRDefault="006D06E1" w:rsidP="005E56AE">
            <w:pPr>
              <w:tabs>
                <w:tab w:val="left" w:pos="34"/>
              </w:tabs>
              <w:rPr>
                <w:rFonts w:ascii="Arial" w:hAnsi="Arial" w:cs="Arial"/>
                <w:sz w:val="20"/>
                <w:szCs w:val="20"/>
              </w:rPr>
            </w:pPr>
          </w:p>
          <w:p w14:paraId="3E115E63" w14:textId="0F282EFC" w:rsidR="006D06E1" w:rsidRPr="00E018F4" w:rsidRDefault="006D06E1" w:rsidP="005E56AE">
            <w:pPr>
              <w:tabs>
                <w:tab w:val="left" w:pos="34"/>
              </w:tabs>
              <w:rPr>
                <w:rFonts w:ascii="Arial" w:hAnsi="Arial" w:cs="Arial"/>
                <w:sz w:val="20"/>
                <w:szCs w:val="20"/>
              </w:rPr>
            </w:pPr>
            <w:r w:rsidRPr="00E018F4">
              <w:rPr>
                <w:noProof/>
                <w:sz w:val="20"/>
                <w:szCs w:val="20"/>
              </w:rPr>
              <w:drawing>
                <wp:anchor distT="0" distB="0" distL="114300" distR="114300" simplePos="0" relativeHeight="251672576" behindDoc="0" locked="0" layoutInCell="1" allowOverlap="1" wp14:anchorId="29334A51" wp14:editId="7AAC48EB">
                  <wp:simplePos x="0" y="0"/>
                  <wp:positionH relativeFrom="margin">
                    <wp:posOffset>-15875</wp:posOffset>
                  </wp:positionH>
                  <wp:positionV relativeFrom="margin">
                    <wp:posOffset>533400</wp:posOffset>
                  </wp:positionV>
                  <wp:extent cx="670560" cy="5397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ruf-Piktogramm.png"/>
                          <pic:cNvPicPr/>
                        </pic:nvPicPr>
                        <pic:blipFill>
                          <a:blip r:embed="rId9"/>
                          <a:stretch>
                            <a:fillRect/>
                          </a:stretch>
                        </pic:blipFill>
                        <pic:spPr>
                          <a:xfrm>
                            <a:off x="0" y="0"/>
                            <a:ext cx="670560" cy="539750"/>
                          </a:xfrm>
                          <a:prstGeom prst="rect">
                            <a:avLst/>
                          </a:prstGeom>
                        </pic:spPr>
                      </pic:pic>
                    </a:graphicData>
                  </a:graphic>
                </wp:anchor>
              </w:drawing>
            </w:r>
          </w:p>
        </w:tc>
        <w:tc>
          <w:tcPr>
            <w:tcW w:w="9213" w:type="dxa"/>
            <w:gridSpan w:val="5"/>
          </w:tcPr>
          <w:p w14:paraId="26DFC74A" w14:textId="1716848A" w:rsidR="006D06E1" w:rsidRPr="006D06E1" w:rsidRDefault="006D06E1"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 xml:space="preserve">Selbstschutz beachten, </w:t>
            </w:r>
            <w:r w:rsidRPr="006D06E1">
              <w:rPr>
                <w:rFonts w:ascii="Arial" w:hAnsi="Arial" w:cs="Arial"/>
                <w:bCs/>
                <w:sz w:val="20"/>
                <w:szCs w:val="20"/>
              </w:rPr>
              <w:t>Verletzte aus Gefahrenbereich retten und Erste Hilfe leisten</w:t>
            </w:r>
            <w:r>
              <w:rPr>
                <w:rFonts w:ascii="Arial" w:hAnsi="Arial" w:cs="Arial"/>
                <w:bCs/>
                <w:sz w:val="20"/>
                <w:szCs w:val="20"/>
              </w:rPr>
              <w:t>.</w:t>
            </w:r>
          </w:p>
          <w:p w14:paraId="230BA952" w14:textId="77777777" w:rsidR="006D06E1" w:rsidRDefault="006D06E1" w:rsidP="00567753">
            <w:pPr>
              <w:tabs>
                <w:tab w:val="left" w:pos="34"/>
              </w:tabs>
              <w:snapToGrid w:val="0"/>
              <w:spacing w:after="80"/>
              <w:ind w:left="312" w:hanging="284"/>
              <w:rPr>
                <w:rFonts w:ascii="Arial" w:hAnsi="Arial" w:cs="Arial"/>
                <w:bCs/>
                <w:sz w:val="20"/>
                <w:szCs w:val="20"/>
              </w:rPr>
            </w:pPr>
            <w:r w:rsidRPr="006D06E1">
              <w:rPr>
                <w:rFonts w:ascii="Arial" w:hAnsi="Arial" w:cs="Arial"/>
                <w:bCs/>
                <w:sz w:val="20"/>
                <w:szCs w:val="20"/>
              </w:rPr>
              <w:t>Bei Bedarf: Hausnotruf absetzen und Ersthelfer anfordern</w:t>
            </w:r>
            <w:r>
              <w:rPr>
                <w:rFonts w:ascii="Arial" w:hAnsi="Arial" w:cs="Arial"/>
                <w:bCs/>
                <w:sz w:val="20"/>
                <w:szCs w:val="20"/>
              </w:rPr>
              <w:t>.</w:t>
            </w:r>
          </w:p>
          <w:p w14:paraId="532CCBB3" w14:textId="116B8615" w:rsidR="006D06E1" w:rsidRPr="006D06E1" w:rsidRDefault="006D06E1" w:rsidP="00567753">
            <w:pPr>
              <w:tabs>
                <w:tab w:val="left" w:pos="34"/>
              </w:tabs>
              <w:snapToGrid w:val="0"/>
              <w:spacing w:after="80"/>
              <w:ind w:left="312" w:hanging="284"/>
              <w:rPr>
                <w:rFonts w:ascii="Arial" w:hAnsi="Arial" w:cs="Arial"/>
                <w:sz w:val="20"/>
                <w:szCs w:val="20"/>
              </w:rPr>
            </w:pPr>
            <w:r w:rsidRPr="006D06E1">
              <w:rPr>
                <w:rFonts w:ascii="Arial" w:hAnsi="Arial" w:cs="Arial"/>
                <w:bCs/>
                <w:sz w:val="20"/>
                <w:szCs w:val="20"/>
              </w:rPr>
              <w:t>Auch kleine Verletzungen ins Verbandbuch eintragen</w:t>
            </w:r>
          </w:p>
        </w:tc>
      </w:tr>
      <w:tr w:rsidR="00941ED5" w14:paraId="4AEB2D96" w14:textId="77777777" w:rsidTr="00476544">
        <w:trPr>
          <w:trHeight w:val="276"/>
        </w:trPr>
        <w:tc>
          <w:tcPr>
            <w:tcW w:w="10206" w:type="dxa"/>
            <w:gridSpan w:val="6"/>
            <w:shd w:val="clear" w:color="auto" w:fill="3366FF"/>
          </w:tcPr>
          <w:p w14:paraId="337FDA6C" w14:textId="1718CB3D" w:rsidR="00941ED5" w:rsidRPr="003A7B98" w:rsidRDefault="00941ED5" w:rsidP="00941ED5">
            <w:pPr>
              <w:jc w:val="center"/>
              <w:rPr>
                <w:rFonts w:ascii="Arial" w:hAnsi="Arial" w:cs="Arial"/>
                <w:b/>
                <w:color w:val="FFFFFF" w:themeColor="background1"/>
                <w:sz w:val="22"/>
                <w:szCs w:val="22"/>
              </w:rPr>
            </w:pPr>
            <w:r w:rsidRPr="003A7B98">
              <w:rPr>
                <w:rFonts w:ascii="Arial" w:hAnsi="Arial" w:cs="Arial"/>
                <w:b/>
                <w:color w:val="FFFFFF" w:themeColor="background1"/>
                <w:sz w:val="22"/>
                <w:szCs w:val="22"/>
              </w:rPr>
              <w:t xml:space="preserve">6. </w:t>
            </w:r>
            <w:r w:rsidR="0051350F">
              <w:rPr>
                <w:rFonts w:ascii="Arial" w:hAnsi="Arial" w:cs="Arial"/>
                <w:b/>
                <w:color w:val="FFFFFF" w:themeColor="background1"/>
                <w:sz w:val="22"/>
                <w:szCs w:val="22"/>
              </w:rPr>
              <w:t>INSTANDHALTUNG</w:t>
            </w:r>
          </w:p>
        </w:tc>
      </w:tr>
      <w:tr w:rsidR="00231E65" w:rsidRPr="005A2297" w14:paraId="79ECBFC9" w14:textId="77777777" w:rsidTr="00476544">
        <w:trPr>
          <w:trHeight w:val="276"/>
        </w:trPr>
        <w:tc>
          <w:tcPr>
            <w:tcW w:w="10206" w:type="dxa"/>
            <w:gridSpan w:val="6"/>
            <w:tcBorders>
              <w:bottom w:val="single" w:sz="24" w:space="0" w:color="3366FF"/>
            </w:tcBorders>
          </w:tcPr>
          <w:p w14:paraId="4216AAEE" w14:textId="77777777" w:rsidR="006D06E1" w:rsidRDefault="006D06E1" w:rsidP="00567753">
            <w:pPr>
              <w:tabs>
                <w:tab w:val="left" w:pos="34"/>
              </w:tabs>
              <w:snapToGrid w:val="0"/>
              <w:spacing w:after="80"/>
              <w:ind w:left="312" w:hanging="284"/>
              <w:rPr>
                <w:rFonts w:ascii="Arial" w:hAnsi="Arial" w:cs="Arial"/>
                <w:bCs/>
                <w:sz w:val="20"/>
                <w:szCs w:val="20"/>
              </w:rPr>
            </w:pPr>
            <w:r>
              <w:rPr>
                <w:rFonts w:ascii="Arial" w:hAnsi="Arial" w:cs="Arial"/>
                <w:bCs/>
                <w:sz w:val="20"/>
                <w:szCs w:val="20"/>
              </w:rPr>
              <w:t xml:space="preserve">Sichtkontrolle auf Beschädigungen, insbesondere an den Glasbauteilen, vor jeder </w:t>
            </w:r>
            <w:proofErr w:type="spellStart"/>
            <w:r>
              <w:rPr>
                <w:rFonts w:ascii="Arial" w:hAnsi="Arial" w:cs="Arial"/>
                <w:bCs/>
                <w:sz w:val="20"/>
                <w:szCs w:val="20"/>
              </w:rPr>
              <w:t>Inbetriebnahme.</w:t>
            </w:r>
          </w:p>
          <w:p w14:paraId="55ECD679" w14:textId="3805FFC0" w:rsidR="00231E65" w:rsidRPr="006D06E1" w:rsidRDefault="006D06E1" w:rsidP="00567753">
            <w:pPr>
              <w:tabs>
                <w:tab w:val="left" w:pos="34"/>
              </w:tabs>
              <w:snapToGrid w:val="0"/>
              <w:spacing w:after="80"/>
              <w:ind w:left="312" w:hanging="284"/>
              <w:rPr>
                <w:rFonts w:ascii="Arial" w:hAnsi="Arial" w:cs="Arial"/>
                <w:bCs/>
                <w:sz w:val="20"/>
                <w:szCs w:val="20"/>
              </w:rPr>
            </w:pPr>
            <w:proofErr w:type="spellEnd"/>
            <w:r>
              <w:rPr>
                <w:rFonts w:ascii="Arial" w:hAnsi="Arial" w:cs="Arial"/>
                <w:bCs/>
                <w:sz w:val="20"/>
                <w:szCs w:val="20"/>
              </w:rPr>
              <w:t>Instandsetzung nur du</w:t>
            </w:r>
            <w:r w:rsidR="00567753">
              <w:rPr>
                <w:rFonts w:ascii="Arial" w:hAnsi="Arial" w:cs="Arial"/>
                <w:bCs/>
                <w:sz w:val="20"/>
                <w:szCs w:val="20"/>
              </w:rPr>
              <w:t>r</w:t>
            </w:r>
            <w:r>
              <w:rPr>
                <w:rFonts w:ascii="Arial" w:hAnsi="Arial" w:cs="Arial"/>
                <w:bCs/>
                <w:sz w:val="20"/>
                <w:szCs w:val="20"/>
              </w:rPr>
              <w:t>ch sachkundiges Personal, vorher reinigen und trocknen.</w:t>
            </w:r>
          </w:p>
        </w:tc>
      </w:tr>
      <w:tr w:rsidR="00231E65" w14:paraId="63F70C8C" w14:textId="77777777" w:rsidTr="00724117">
        <w:trPr>
          <w:trHeight w:val="300"/>
        </w:trPr>
        <w:tc>
          <w:tcPr>
            <w:tcW w:w="4785" w:type="dxa"/>
            <w:gridSpan w:val="3"/>
            <w:tcBorders>
              <w:bottom w:val="nil"/>
            </w:tcBorders>
          </w:tcPr>
          <w:p w14:paraId="0A868E70" w14:textId="3EC0D0B7" w:rsidR="00231E65" w:rsidRPr="0023482E" w:rsidRDefault="00231E65" w:rsidP="00231E65">
            <w:pPr>
              <w:rPr>
                <w:rFonts w:ascii="Arial" w:hAnsi="Arial" w:cs="Arial"/>
                <w:sz w:val="20"/>
                <w:szCs w:val="20"/>
              </w:rPr>
            </w:pPr>
            <w:r>
              <w:rPr>
                <w:rFonts w:ascii="Arial" w:hAnsi="Arial" w:cs="Arial"/>
                <w:sz w:val="20"/>
                <w:szCs w:val="20"/>
              </w:rPr>
              <w:t>Nächster Überprüfungstermin: 10/2019</w:t>
            </w:r>
          </w:p>
        </w:tc>
        <w:tc>
          <w:tcPr>
            <w:tcW w:w="5421" w:type="dxa"/>
            <w:gridSpan w:val="3"/>
            <w:tcBorders>
              <w:bottom w:val="nil"/>
            </w:tcBorders>
          </w:tcPr>
          <w:p w14:paraId="67132172" w14:textId="77777777" w:rsidR="00231E65" w:rsidRPr="0023482E" w:rsidRDefault="00231E65" w:rsidP="00231E65">
            <w:pPr>
              <w:rPr>
                <w:rFonts w:ascii="Arial" w:hAnsi="Arial" w:cs="Arial"/>
                <w:sz w:val="20"/>
                <w:szCs w:val="20"/>
              </w:rPr>
            </w:pPr>
          </w:p>
        </w:tc>
      </w:tr>
      <w:tr w:rsidR="00231E65" w14:paraId="05A0A844" w14:textId="77777777" w:rsidTr="00724117">
        <w:trPr>
          <w:trHeight w:val="81"/>
        </w:trPr>
        <w:tc>
          <w:tcPr>
            <w:tcW w:w="4785" w:type="dxa"/>
            <w:gridSpan w:val="3"/>
            <w:tcBorders>
              <w:top w:val="nil"/>
            </w:tcBorders>
          </w:tcPr>
          <w:p w14:paraId="17A9338C" w14:textId="77777777" w:rsidR="00231E65" w:rsidRPr="0023482E" w:rsidRDefault="00231E65" w:rsidP="00231E65">
            <w:pPr>
              <w:rPr>
                <w:rFonts w:ascii="Arial" w:hAnsi="Arial" w:cs="Arial"/>
                <w:sz w:val="20"/>
                <w:szCs w:val="20"/>
              </w:rPr>
            </w:pPr>
          </w:p>
        </w:tc>
        <w:tc>
          <w:tcPr>
            <w:tcW w:w="5421" w:type="dxa"/>
            <w:gridSpan w:val="3"/>
            <w:tcBorders>
              <w:top w:val="nil"/>
            </w:tcBorders>
          </w:tcPr>
          <w:p w14:paraId="512B4FC9" w14:textId="10A423A0" w:rsidR="00231E65" w:rsidRPr="0023482E" w:rsidRDefault="00231E65" w:rsidP="00231E65">
            <w:pPr>
              <w:jc w:val="center"/>
              <w:rPr>
                <w:rFonts w:ascii="Arial" w:hAnsi="Arial" w:cs="Arial"/>
                <w:sz w:val="20"/>
                <w:szCs w:val="20"/>
              </w:rPr>
            </w:pPr>
            <w:r>
              <w:rPr>
                <w:rFonts w:ascii="Arial" w:hAnsi="Arial" w:cs="Arial"/>
                <w:sz w:val="20"/>
                <w:szCs w:val="20"/>
              </w:rPr>
              <w:t>Unterschrift Geschäftsleitung</w:t>
            </w:r>
          </w:p>
        </w:tc>
      </w:tr>
    </w:tbl>
    <w:p w14:paraId="7F63EECC" w14:textId="77777777" w:rsidR="00206E65" w:rsidRDefault="00206E65" w:rsidP="00231E65">
      <w:bookmarkStart w:id="0" w:name="_GoBack"/>
      <w:bookmarkEnd w:id="0"/>
    </w:p>
    <w:sectPr w:rsidR="00206E65" w:rsidSect="00F30E27">
      <w:footerReference w:type="default" r:id="rId10"/>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359F4" w14:textId="77777777" w:rsidR="00082CBE" w:rsidRDefault="00082CBE" w:rsidP="00760623">
      <w:r>
        <w:separator/>
      </w:r>
    </w:p>
  </w:endnote>
  <w:endnote w:type="continuationSeparator" w:id="0">
    <w:p w14:paraId="72D694DE" w14:textId="77777777" w:rsidR="00082CBE" w:rsidRDefault="00082CBE" w:rsidP="0076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7909" w14:textId="72B5ACDF" w:rsidR="00760623" w:rsidRPr="006A76EB" w:rsidRDefault="005A2297" w:rsidP="000A616C">
    <w:pPr>
      <w:pStyle w:val="Footer"/>
      <w:rPr>
        <w:i/>
        <w:sz w:val="16"/>
        <w:szCs w:val="16"/>
      </w:rPr>
    </w:pPr>
    <w:r w:rsidRPr="006A76EB">
      <w:rPr>
        <w:rFonts w:ascii="Arial" w:hAnsi="Arial" w:cs="Arial"/>
        <w:i/>
        <w:sz w:val="16"/>
        <w:szCs w:val="16"/>
      </w:rPr>
      <w:t>Aktualisiert durch K. Schrader,</w:t>
    </w:r>
    <w:r w:rsidR="00567753">
      <w:rPr>
        <w:rFonts w:ascii="Arial" w:hAnsi="Arial" w:cs="Arial"/>
        <w:i/>
        <w:sz w:val="16"/>
        <w:szCs w:val="16"/>
      </w:rPr>
      <w:tab/>
    </w:r>
    <w:r w:rsidRPr="006A76EB">
      <w:rPr>
        <w:rFonts w:ascii="Arial" w:hAnsi="Arial" w:cs="Arial"/>
        <w:i/>
        <w:sz w:val="16"/>
        <w:szCs w:val="16"/>
      </w:rPr>
      <w:t xml:space="preserve"> genutzte Quelle: Herstellerangaben/Manual</w:t>
    </w:r>
    <w:r w:rsidR="000A616C" w:rsidRPr="006A76EB">
      <w:rPr>
        <w:rFonts w:ascii="Arial" w:hAnsi="Arial" w:cs="Arial"/>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921B9" w14:textId="77777777" w:rsidR="00082CBE" w:rsidRDefault="00082CBE" w:rsidP="00760623">
      <w:r>
        <w:separator/>
      </w:r>
    </w:p>
  </w:footnote>
  <w:footnote w:type="continuationSeparator" w:id="0">
    <w:p w14:paraId="66B2CDD8" w14:textId="77777777" w:rsidR="00082CBE" w:rsidRDefault="00082CBE" w:rsidP="00760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B8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534739"/>
    <w:multiLevelType w:val="hybridMultilevel"/>
    <w:tmpl w:val="0F9C0FE4"/>
    <w:lvl w:ilvl="0" w:tplc="FFFFFFFF">
      <w:start w:val="1"/>
      <w:numFmt w:val="bullet"/>
      <w:lvlText w:val=""/>
      <w:lvlJc w:val="left"/>
      <w:pPr>
        <w:tabs>
          <w:tab w:val="num" w:pos="700"/>
        </w:tabs>
        <w:ind w:left="680" w:hanging="340"/>
      </w:pPr>
      <w:rPr>
        <w:rFonts w:ascii="Symbol" w:hAnsi="Symbol" w:hint="default"/>
        <w:effect w:val="no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503D5"/>
    <w:multiLevelType w:val="singleLevel"/>
    <w:tmpl w:val="5212E568"/>
    <w:lvl w:ilvl="0">
      <w:start w:val="1"/>
      <w:numFmt w:val="bullet"/>
      <w:pStyle w:val="EinzugGlied"/>
      <w:lvlText w:val=""/>
      <w:lvlJc w:val="left"/>
      <w:pPr>
        <w:tabs>
          <w:tab w:val="num" w:pos="360"/>
        </w:tabs>
        <w:ind w:left="360" w:hanging="360"/>
      </w:pPr>
      <w:rPr>
        <w:rFonts w:ascii="Symbol" w:hAnsi="Symbol" w:hint="default"/>
      </w:rPr>
    </w:lvl>
  </w:abstractNum>
  <w:abstractNum w:abstractNumId="3" w15:restartNumberingAfterBreak="0">
    <w:nsid w:val="534E1C5F"/>
    <w:multiLevelType w:val="hybridMultilevel"/>
    <w:tmpl w:val="371CBC50"/>
    <w:lvl w:ilvl="0" w:tplc="FE14D1B8">
      <w:start w:val="1"/>
      <w:numFmt w:val="bullet"/>
      <w:lvlText w:val=""/>
      <w:lvlJc w:val="left"/>
      <w:pPr>
        <w:ind w:left="720" w:hanging="360"/>
      </w:pPr>
      <w:rPr>
        <w:rFonts w:ascii="Symbol" w:hAnsi="Symbol" w:hint="default"/>
        <w:sz w:val="18"/>
        <w:szCs w:val="18"/>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F538B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A51B61"/>
    <w:multiLevelType w:val="hybridMultilevel"/>
    <w:tmpl w:val="1D48DA4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D5"/>
    <w:rsid w:val="00010AF9"/>
    <w:rsid w:val="00031938"/>
    <w:rsid w:val="00082CBE"/>
    <w:rsid w:val="000A616C"/>
    <w:rsid w:val="000F640D"/>
    <w:rsid w:val="00102389"/>
    <w:rsid w:val="001061FC"/>
    <w:rsid w:val="00116C97"/>
    <w:rsid w:val="001637EE"/>
    <w:rsid w:val="001721B7"/>
    <w:rsid w:val="002062A8"/>
    <w:rsid w:val="00206E65"/>
    <w:rsid w:val="002304BB"/>
    <w:rsid w:val="00231E65"/>
    <w:rsid w:val="0023482E"/>
    <w:rsid w:val="00276702"/>
    <w:rsid w:val="00300501"/>
    <w:rsid w:val="00327F64"/>
    <w:rsid w:val="003A7B98"/>
    <w:rsid w:val="003C0D7A"/>
    <w:rsid w:val="00476544"/>
    <w:rsid w:val="004E3A61"/>
    <w:rsid w:val="0051350F"/>
    <w:rsid w:val="00535EFE"/>
    <w:rsid w:val="00543895"/>
    <w:rsid w:val="00554FEC"/>
    <w:rsid w:val="00567753"/>
    <w:rsid w:val="00567A3D"/>
    <w:rsid w:val="00572D78"/>
    <w:rsid w:val="005A2297"/>
    <w:rsid w:val="005A7ED1"/>
    <w:rsid w:val="005E30C2"/>
    <w:rsid w:val="005E56AE"/>
    <w:rsid w:val="00637034"/>
    <w:rsid w:val="006A76EB"/>
    <w:rsid w:val="006D06E1"/>
    <w:rsid w:val="006F61D4"/>
    <w:rsid w:val="00724117"/>
    <w:rsid w:val="00745D0E"/>
    <w:rsid w:val="00760623"/>
    <w:rsid w:val="0078613F"/>
    <w:rsid w:val="007E578A"/>
    <w:rsid w:val="00835B1E"/>
    <w:rsid w:val="0085079E"/>
    <w:rsid w:val="00886C5D"/>
    <w:rsid w:val="008A0124"/>
    <w:rsid w:val="008A28AA"/>
    <w:rsid w:val="008B3228"/>
    <w:rsid w:val="008F58EE"/>
    <w:rsid w:val="00903761"/>
    <w:rsid w:val="00910220"/>
    <w:rsid w:val="00941ED5"/>
    <w:rsid w:val="009563CC"/>
    <w:rsid w:val="00AC4EDE"/>
    <w:rsid w:val="00AD40B1"/>
    <w:rsid w:val="00BF316C"/>
    <w:rsid w:val="00D37BDE"/>
    <w:rsid w:val="00D65462"/>
    <w:rsid w:val="00E018F4"/>
    <w:rsid w:val="00ED5D3B"/>
    <w:rsid w:val="00F06180"/>
    <w:rsid w:val="00F30E27"/>
    <w:rsid w:val="00F74BE9"/>
    <w:rsid w:val="00F93F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F27E10"/>
  <w14:defaultImageDpi w14:val="300"/>
  <w15:docId w15:val="{9D5F22A6-1CF4-D545-AD45-09F35554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ED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eichnung">
    <w:name w:val="Zeichnung"/>
    <w:basedOn w:val="Normal"/>
    <w:rsid w:val="00941ED5"/>
    <w:pPr>
      <w:spacing w:before="48" w:after="48"/>
      <w:jc w:val="center"/>
    </w:pPr>
    <w:rPr>
      <w:rFonts w:ascii="Arial" w:hAnsi="Arial"/>
      <w:sz w:val="16"/>
      <w:szCs w:val="20"/>
    </w:rPr>
  </w:style>
  <w:style w:type="paragraph" w:customStyle="1" w:styleId="TitelOhne">
    <w:name w:val="TitelOhne"/>
    <w:basedOn w:val="Normal"/>
    <w:rsid w:val="00941ED5"/>
    <w:pPr>
      <w:pBdr>
        <w:top w:val="single" w:sz="12" w:space="1" w:color="FF0000"/>
        <w:left w:val="single" w:sz="12" w:space="1" w:color="FF0000"/>
        <w:bottom w:val="single" w:sz="12" w:space="1" w:color="FF0000"/>
        <w:right w:val="single" w:sz="12" w:space="1" w:color="FF0000"/>
      </w:pBdr>
      <w:shd w:val="solid" w:color="FF0000" w:fill="auto"/>
      <w:jc w:val="center"/>
    </w:pPr>
    <w:rPr>
      <w:rFonts w:ascii="Arial" w:hAnsi="Arial"/>
      <w:b/>
      <w:color w:val="FFFFFF"/>
      <w:spacing w:val="60"/>
      <w:sz w:val="28"/>
      <w:szCs w:val="20"/>
    </w:rPr>
  </w:style>
  <w:style w:type="paragraph" w:customStyle="1" w:styleId="Tabelle">
    <w:name w:val="Tabelle"/>
    <w:basedOn w:val="Normal"/>
    <w:rsid w:val="00941ED5"/>
    <w:pPr>
      <w:spacing w:before="120" w:after="120"/>
      <w:ind w:right="284"/>
    </w:pPr>
    <w:rPr>
      <w:sz w:val="28"/>
      <w:szCs w:val="20"/>
    </w:rPr>
  </w:style>
  <w:style w:type="paragraph" w:customStyle="1" w:styleId="EinzugGlied">
    <w:name w:val="EinzugGlied"/>
    <w:basedOn w:val="Normal"/>
    <w:rsid w:val="00941ED5"/>
    <w:pPr>
      <w:numPr>
        <w:numId w:val="2"/>
      </w:numPr>
      <w:tabs>
        <w:tab w:val="left" w:pos="7940"/>
      </w:tabs>
      <w:spacing w:before="120"/>
      <w:ind w:right="284"/>
    </w:pPr>
    <w:rPr>
      <w:sz w:val="28"/>
      <w:szCs w:val="20"/>
    </w:rPr>
  </w:style>
  <w:style w:type="paragraph" w:customStyle="1" w:styleId="Text">
    <w:name w:val="Text"/>
    <w:basedOn w:val="Normal"/>
    <w:rsid w:val="00941ED5"/>
    <w:pPr>
      <w:spacing w:before="120" w:after="120"/>
      <w:ind w:left="851" w:right="284" w:hanging="567"/>
    </w:pPr>
    <w:rPr>
      <w:sz w:val="28"/>
      <w:szCs w:val="20"/>
    </w:rPr>
  </w:style>
  <w:style w:type="paragraph" w:styleId="BalloonText">
    <w:name w:val="Balloon Text"/>
    <w:basedOn w:val="Normal"/>
    <w:link w:val="BalloonTextChar"/>
    <w:uiPriority w:val="99"/>
    <w:semiHidden/>
    <w:unhideWhenUsed/>
    <w:rsid w:val="00941E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ED5"/>
    <w:rPr>
      <w:rFonts w:ascii="Lucida Grande" w:eastAsia="Times New Roman" w:hAnsi="Lucida Grande" w:cs="Lucida Grande"/>
      <w:sz w:val="18"/>
      <w:szCs w:val="18"/>
    </w:rPr>
  </w:style>
  <w:style w:type="table" w:styleId="TableGrid">
    <w:name w:val="Table Grid"/>
    <w:basedOn w:val="TableNormal"/>
    <w:uiPriority w:val="59"/>
    <w:rsid w:val="0094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D5"/>
    <w:pPr>
      <w:ind w:left="720"/>
      <w:contextualSpacing/>
    </w:pPr>
  </w:style>
  <w:style w:type="paragraph" w:customStyle="1" w:styleId="BA20-Feld0">
    <w:name w:val="BA20-Feld0"/>
    <w:basedOn w:val="Zeichnung"/>
    <w:rsid w:val="00AD40B1"/>
    <w:pPr>
      <w:jc w:val="both"/>
    </w:pPr>
    <w:rPr>
      <w:sz w:val="24"/>
    </w:rPr>
  </w:style>
  <w:style w:type="paragraph" w:styleId="Header">
    <w:name w:val="header"/>
    <w:basedOn w:val="Normal"/>
    <w:link w:val="HeaderChar"/>
    <w:uiPriority w:val="99"/>
    <w:unhideWhenUsed/>
    <w:rsid w:val="00760623"/>
    <w:pPr>
      <w:tabs>
        <w:tab w:val="center" w:pos="4536"/>
        <w:tab w:val="right" w:pos="9072"/>
      </w:tabs>
    </w:pPr>
  </w:style>
  <w:style w:type="character" w:customStyle="1" w:styleId="HeaderChar">
    <w:name w:val="Header Char"/>
    <w:basedOn w:val="DefaultParagraphFont"/>
    <w:link w:val="Header"/>
    <w:uiPriority w:val="99"/>
    <w:rsid w:val="00760623"/>
    <w:rPr>
      <w:rFonts w:ascii="Times New Roman" w:eastAsia="Times New Roman" w:hAnsi="Times New Roman" w:cs="Times New Roman"/>
    </w:rPr>
  </w:style>
  <w:style w:type="paragraph" w:styleId="Footer">
    <w:name w:val="footer"/>
    <w:basedOn w:val="Normal"/>
    <w:link w:val="FooterChar"/>
    <w:uiPriority w:val="99"/>
    <w:unhideWhenUsed/>
    <w:rsid w:val="00760623"/>
    <w:pPr>
      <w:tabs>
        <w:tab w:val="center" w:pos="4536"/>
        <w:tab w:val="right" w:pos="9072"/>
      </w:tabs>
    </w:pPr>
  </w:style>
  <w:style w:type="character" w:customStyle="1" w:styleId="FooterChar">
    <w:name w:val="Footer Char"/>
    <w:basedOn w:val="DefaultParagraphFont"/>
    <w:link w:val="Footer"/>
    <w:uiPriority w:val="99"/>
    <w:rsid w:val="00760623"/>
    <w:rPr>
      <w:rFonts w:ascii="Times New Roman" w:eastAsia="Times New Roman" w:hAnsi="Times New Roman" w:cs="Times New Roman"/>
    </w:rPr>
  </w:style>
  <w:style w:type="character" w:styleId="Hyperlink">
    <w:name w:val="Hyperlink"/>
    <w:basedOn w:val="DefaultParagraphFont"/>
    <w:uiPriority w:val="99"/>
    <w:unhideWhenUsed/>
    <w:rsid w:val="000A616C"/>
    <w:rPr>
      <w:color w:val="0000FF" w:themeColor="hyperlink"/>
      <w:u w:val="single"/>
    </w:rPr>
  </w:style>
  <w:style w:type="character" w:styleId="UnresolvedMention">
    <w:name w:val="Unresolved Mention"/>
    <w:basedOn w:val="DefaultParagraphFont"/>
    <w:uiPriority w:val="99"/>
    <w:semiHidden/>
    <w:unhideWhenUsed/>
    <w:rsid w:val="000A616C"/>
    <w:rPr>
      <w:color w:val="605E5C"/>
      <w:shd w:val="clear" w:color="auto" w:fill="E1DFDD"/>
    </w:rPr>
  </w:style>
  <w:style w:type="character" w:styleId="FollowedHyperlink">
    <w:name w:val="FollowedHyperlink"/>
    <w:basedOn w:val="DefaultParagraphFont"/>
    <w:uiPriority w:val="99"/>
    <w:semiHidden/>
    <w:unhideWhenUsed/>
    <w:rsid w:val="000A61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94848">
      <w:bodyDiv w:val="1"/>
      <w:marLeft w:val="0"/>
      <w:marRight w:val="0"/>
      <w:marTop w:val="0"/>
      <w:marBottom w:val="0"/>
      <w:divBdr>
        <w:top w:val="none" w:sz="0" w:space="0" w:color="auto"/>
        <w:left w:val="none" w:sz="0" w:space="0" w:color="auto"/>
        <w:bottom w:val="none" w:sz="0" w:space="0" w:color="auto"/>
        <w:right w:val="none" w:sz="0" w:space="0" w:color="auto"/>
      </w:divBdr>
    </w:div>
    <w:div w:id="1052535051">
      <w:bodyDiv w:val="1"/>
      <w:marLeft w:val="0"/>
      <w:marRight w:val="0"/>
      <w:marTop w:val="0"/>
      <w:marBottom w:val="0"/>
      <w:divBdr>
        <w:top w:val="none" w:sz="0" w:space="0" w:color="auto"/>
        <w:left w:val="none" w:sz="0" w:space="0" w:color="auto"/>
        <w:bottom w:val="none" w:sz="0" w:space="0" w:color="auto"/>
        <w:right w:val="none" w:sz="0" w:space="0" w:color="auto"/>
      </w:divBdr>
    </w:div>
    <w:div w:id="1298101280">
      <w:bodyDiv w:val="1"/>
      <w:marLeft w:val="0"/>
      <w:marRight w:val="0"/>
      <w:marTop w:val="0"/>
      <w:marBottom w:val="0"/>
      <w:divBdr>
        <w:top w:val="none" w:sz="0" w:space="0" w:color="auto"/>
        <w:left w:val="none" w:sz="0" w:space="0" w:color="auto"/>
        <w:bottom w:val="none" w:sz="0" w:space="0" w:color="auto"/>
        <w:right w:val="none" w:sz="0" w:space="0" w:color="auto"/>
      </w:divBdr>
    </w:div>
    <w:div w:id="1343967940">
      <w:bodyDiv w:val="1"/>
      <w:marLeft w:val="0"/>
      <w:marRight w:val="0"/>
      <w:marTop w:val="0"/>
      <w:marBottom w:val="0"/>
      <w:divBdr>
        <w:top w:val="none" w:sz="0" w:space="0" w:color="auto"/>
        <w:left w:val="none" w:sz="0" w:space="0" w:color="auto"/>
        <w:bottom w:val="none" w:sz="0" w:space="0" w:color="auto"/>
        <w:right w:val="none" w:sz="0" w:space="0" w:color="auto"/>
      </w:divBdr>
    </w:div>
    <w:div w:id="1917128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Universität zu Köln</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Schrader</dc:creator>
  <cp:keywords/>
  <dc:description/>
  <cp:lastModifiedBy>Katrin Schrader</cp:lastModifiedBy>
  <cp:revision>7</cp:revision>
  <cp:lastPrinted>2018-11-15T09:31:00Z</cp:lastPrinted>
  <dcterms:created xsi:type="dcterms:W3CDTF">2018-11-30T12:47:00Z</dcterms:created>
  <dcterms:modified xsi:type="dcterms:W3CDTF">2018-11-30T13:09:00Z</dcterms:modified>
</cp:coreProperties>
</file>