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2689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2"/>
            <w:tcBorders>
              <w:bottom w:val="nil"/>
            </w:tcBorders>
          </w:tcPr>
          <w:p w14:paraId="26D32AB5" w14:textId="5A16FC33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DB6C71">
              <w:rPr>
                <w:rFonts w:ascii="Arial" w:hAnsi="Arial" w:cs="Arial"/>
                <w:sz w:val="20"/>
                <w:szCs w:val="20"/>
              </w:rPr>
              <w:t>5</w:t>
            </w:r>
            <w:r w:rsidR="00382019">
              <w:rPr>
                <w:rFonts w:ascii="Arial" w:hAnsi="Arial" w:cs="Arial"/>
                <w:sz w:val="20"/>
                <w:szCs w:val="20"/>
              </w:rPr>
              <w:t>9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6"/>
          </w:tcPr>
          <w:p w14:paraId="17219C2E" w14:textId="41E126D7" w:rsidR="00132AAB" w:rsidRPr="00D40E76" w:rsidRDefault="00382019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Paraformaldehyd (PFA)</w:t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095E80">
        <w:trPr>
          <w:trHeight w:val="276"/>
        </w:trPr>
        <w:tc>
          <w:tcPr>
            <w:tcW w:w="1139" w:type="dxa"/>
          </w:tcPr>
          <w:p w14:paraId="3DB5BDC7" w14:textId="5099C8B6" w:rsidR="008620D4" w:rsidRDefault="00382019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8201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D461CBB" wp14:editId="55C8EFD3">
                  <wp:extent cx="540000" cy="540000"/>
                  <wp:effectExtent l="0" t="0" r="6350" b="6350"/>
                  <wp:docPr id="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C35C9-529E-0F45-AFCA-0183C7B90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9FC35C9-529E-0F45-AFCA-0183C7B90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5C735" w14:textId="3E4304C3" w:rsidR="00382019" w:rsidRDefault="00382019" w:rsidP="00406E88">
            <w:pPr>
              <w:pStyle w:val="ListParagraph"/>
              <w:tabs>
                <w:tab w:val="left" w:pos="34"/>
              </w:tabs>
              <w:ind w:left="0"/>
              <w:rPr>
                <w:noProof/>
              </w:rPr>
            </w:pPr>
            <w:r w:rsidRPr="0038201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727D163" wp14:editId="3D98959C">
                  <wp:extent cx="540000" cy="540000"/>
                  <wp:effectExtent l="0" t="0" r="6350" b="635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BDB684-F922-D44C-AAD7-C113E080D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7BDB684-F922-D44C-AAD7-C113E080D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019">
              <w:rPr>
                <w:noProof/>
              </w:rPr>
              <w:t xml:space="preserve"> </w:t>
            </w:r>
            <w:r w:rsidRPr="0038201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39A28D1" wp14:editId="7C1CDF12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8F26" w14:textId="7E983FFD" w:rsidR="00BD67DA" w:rsidRDefault="00BD67DA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D67DA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31DBB716" wp14:editId="550B894E">
                  <wp:extent cx="540000" cy="540000"/>
                  <wp:effectExtent l="0" t="0" r="6350" b="635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129E79-4C48-874C-9C17-DF06F3443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F6129E79-4C48-874C-9C17-DF06F3443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5C4DF03" w14:textId="58863AD6" w:rsidR="00386AD7" w:rsidRPr="00406E88" w:rsidRDefault="00386AD7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GEFAHR</w:t>
            </w:r>
          </w:p>
        </w:tc>
        <w:tc>
          <w:tcPr>
            <w:tcW w:w="8643" w:type="dxa"/>
            <w:gridSpan w:val="5"/>
          </w:tcPr>
          <w:p w14:paraId="0D74E900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/>
                <w:bCs/>
                <w:sz w:val="20"/>
                <w:szCs w:val="20"/>
              </w:rPr>
              <w:t>KMR-Stoff:</w:t>
            </w:r>
          </w:p>
          <w:p w14:paraId="051842E3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/>
                <w:bCs/>
                <w:sz w:val="20"/>
                <w:szCs w:val="20"/>
              </w:rPr>
              <w:t>Kann vermutlich genetische Defekte verursachen – bei Exposition (H341)</w:t>
            </w:r>
          </w:p>
          <w:p w14:paraId="0ECAA595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/>
                <w:bCs/>
                <w:sz w:val="20"/>
                <w:szCs w:val="20"/>
              </w:rPr>
              <w:t>Kann Krebs erzeugen – bei Exposition (H350)</w:t>
            </w:r>
          </w:p>
          <w:p w14:paraId="2E4FDE82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Gesundheitsschädlich bei verschlucken oder Einatmen (H302+H332)</w:t>
            </w:r>
          </w:p>
          <w:p w14:paraId="4917FE4A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Verursacht Hautreizungen (H315)</w:t>
            </w:r>
          </w:p>
          <w:p w14:paraId="3883274A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Kann allergische Reaktionen verursachen (H317)</w:t>
            </w:r>
          </w:p>
          <w:p w14:paraId="1A870386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Verursacht schwere Augenschäden (H318)</w:t>
            </w:r>
          </w:p>
          <w:p w14:paraId="489EE3A7" w14:textId="7CC5F022" w:rsid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Kann die Atemwege reizen (H335)</w:t>
            </w:r>
          </w:p>
          <w:p w14:paraId="4A5CBBA4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Entzündbarer Feststoff (H228)</w:t>
            </w:r>
          </w:p>
          <w:p w14:paraId="4D3F36FF" w14:textId="2E3BA6F4" w:rsidR="00386AD7" w:rsidRPr="00583309" w:rsidRDefault="00386AD7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6"/>
          </w:tcPr>
          <w:p w14:paraId="5B4B3FCB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Unter dem Abzug arbeiten.</w:t>
            </w:r>
          </w:p>
          <w:p w14:paraId="50C35A7A" w14:textId="2AE78058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Schutzbrille und geeignete Schutzh</w:t>
            </w:r>
            <w:r w:rsidRPr="00382019">
              <w:rPr>
                <w:rFonts w:ascii="Arial" w:hAnsi="Arial" w:cs="Arial"/>
                <w:bCs/>
                <w:sz w:val="20"/>
                <w:szCs w:val="20"/>
              </w:rPr>
              <w:t xml:space="preserve">andschuhe tragen (Einmalhandschuhe aus Nitril/Kautschuk). </w:t>
            </w:r>
          </w:p>
          <w:p w14:paraId="42CD0C7A" w14:textId="77777777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Der Feststoff ist endzündbar – von Zündquellen fernhalten.</w:t>
            </w:r>
          </w:p>
          <w:p w14:paraId="5F4B456A" w14:textId="01931702" w:rsidR="00382019" w:rsidRPr="00382019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Empfohlene Lagerungstemperatur 4 - 15°C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117F0BC8" w14:textId="77777777" w:rsidR="00386AD7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382019">
              <w:rPr>
                <w:rFonts w:ascii="Arial" w:hAnsi="Arial" w:cs="Arial"/>
                <w:bCs/>
                <w:sz w:val="20"/>
                <w:szCs w:val="20"/>
              </w:rPr>
              <w:t>Kontaktverbot für Schwangere/Stillende.</w:t>
            </w:r>
          </w:p>
          <w:p w14:paraId="63A9ADEE" w14:textId="055463A3" w:rsidR="00382019" w:rsidRPr="00B24B86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6"/>
          </w:tcPr>
          <w:p w14:paraId="58F30AD5" w14:textId="5DB60172" w:rsidR="000C49CB" w:rsidRDefault="00583309" w:rsidP="00D916EA">
            <w:pPr>
              <w:ind w:left="179" w:hanging="179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Gefahrenbereich räumen und absperren, Vorgesetzten informieren.</w:t>
            </w:r>
            <w:r w:rsidR="00D916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6B21BAC" w14:textId="00755E5D" w:rsidR="00382019" w:rsidRDefault="00386AD7" w:rsidP="00420EE5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Bei </w:t>
            </w:r>
            <w:r w:rsidR="00382019">
              <w:rPr>
                <w:rFonts w:ascii="Arial" w:hAnsi="Arial" w:cs="Arial"/>
                <w:bCs/>
                <w:sz w:val="20"/>
                <w:szCs w:val="20"/>
              </w:rPr>
              <w:t xml:space="preserve">Brandbekämpfung nicht mit Wasser im Vollstrahl löschen, </w:t>
            </w:r>
            <w:r w:rsidR="00420EE5">
              <w:rPr>
                <w:rFonts w:ascii="Arial" w:hAnsi="Arial" w:cs="Arial"/>
                <w:bCs/>
                <w:sz w:val="20"/>
                <w:szCs w:val="20"/>
              </w:rPr>
              <w:t>sondern</w:t>
            </w:r>
            <w:r w:rsidR="00382019">
              <w:rPr>
                <w:rFonts w:ascii="Arial" w:hAnsi="Arial" w:cs="Arial"/>
                <w:bCs/>
                <w:sz w:val="20"/>
                <w:szCs w:val="20"/>
              </w:rPr>
              <w:t xml:space="preserve"> mit Sprühwasser</w:t>
            </w:r>
            <w:r w:rsidR="00420EE5">
              <w:rPr>
                <w:rFonts w:ascii="Arial" w:hAnsi="Arial" w:cs="Arial"/>
                <w:bCs/>
                <w:sz w:val="20"/>
                <w:szCs w:val="20"/>
              </w:rPr>
              <w:t xml:space="preserve"> oder </w:t>
            </w:r>
            <w:r w:rsidR="00382019">
              <w:rPr>
                <w:rFonts w:ascii="Arial" w:hAnsi="Arial" w:cs="Arial"/>
                <w:bCs/>
                <w:sz w:val="20"/>
                <w:szCs w:val="20"/>
              </w:rPr>
              <w:t>Schaum.</w:t>
            </w:r>
          </w:p>
          <w:p w14:paraId="385CD830" w14:textId="2A4342F5" w:rsidR="00382019" w:rsidRDefault="00382019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Kontakt mit Augen und Haut vermeiden. Staub nicht einatmen. Für ausreichende Lüftung sorgen.</w:t>
            </w:r>
          </w:p>
          <w:p w14:paraId="06A50F9B" w14:textId="77777777" w:rsidR="00386AD7" w:rsidRDefault="00D916EA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Verschüttete Mengen aufnehmen und in „mit Chemikalien verunreinigte Betriebsmittel“ entsorgen.</w:t>
            </w:r>
          </w:p>
          <w:p w14:paraId="152A5BFC" w14:textId="098D23DA" w:rsidR="00382019" w:rsidRPr="00A36EB7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5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095E80">
        <w:trPr>
          <w:trHeight w:val="276"/>
        </w:trPr>
        <w:tc>
          <w:tcPr>
            <w:tcW w:w="1139" w:type="dxa"/>
          </w:tcPr>
          <w:p w14:paraId="4C77321A" w14:textId="1A2CCC79" w:rsidR="00671321" w:rsidRDefault="00A36EB7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D99BCD7" wp14:editId="639D23C4">
                  <wp:simplePos x="0" y="0"/>
                  <wp:positionH relativeFrom="margin">
                    <wp:posOffset>13011</wp:posOffset>
                  </wp:positionH>
                  <wp:positionV relativeFrom="margin">
                    <wp:posOffset>553720</wp:posOffset>
                  </wp:positionV>
                  <wp:extent cx="539750" cy="533400"/>
                  <wp:effectExtent l="0" t="0" r="6350" b="0"/>
                  <wp:wrapSquare wrapText="bothSides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5D9EF-39D0-834F-98D3-C9DB534F2E0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E25D9EF-39D0-834F-98D3-C9DB534F2E0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2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31CC074" wp14:editId="2F9B8719">
                  <wp:extent cx="533400" cy="533400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DFD0-D6FB-0748-AF00-28D6F6B89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9F5DFD0-D6FB-0748-AF00-28D6F6B89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5"/>
          </w:tcPr>
          <w:p w14:paraId="2A698370" w14:textId="76BAE5D8" w:rsidR="00671321" w:rsidRPr="006D5E15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Selbstschutz beachten</w:t>
            </w:r>
            <w:r w:rsidR="003820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(Handschuhe, Augenschutz)</w:t>
            </w: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Gefahrenbereich räumen und absperren, </w:t>
            </w:r>
            <w:proofErr w:type="spellStart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516FF133" w14:textId="6783D0E0" w:rsidR="00095E80" w:rsidRPr="00346456" w:rsidRDefault="00095E80" w:rsidP="00095E80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Augenkontakt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 xml:space="preserve">: sofort unter Schutz des unverletzten Auges ausgiebig (mind. 10 min) bei geöffneten Lidern mit Wasser spülen.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Augenarzt aufsuchen.</w:t>
            </w:r>
          </w:p>
          <w:p w14:paraId="4E8516FB" w14:textId="520884EF" w:rsidR="00095E80" w:rsidRPr="00346456" w:rsidRDefault="00095E80" w:rsidP="00095E80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Hautkontakt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>: verunreinigte Kleidung, auch Unterwäsche/Schuhe sofort ausziehen. Haut mit viel Wasser spüle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n, bei Hautreaktion einen Arzt aufsuchen.</w:t>
            </w:r>
          </w:p>
          <w:p w14:paraId="1913FFC7" w14:textId="653F96AF" w:rsidR="00095E80" w:rsidRDefault="00095E80" w:rsidP="00095E80">
            <w:pPr>
              <w:ind w:left="178" w:hanging="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Verschlucken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2659D8">
              <w:rPr>
                <w:rFonts w:ascii="Arial" w:hAnsi="Arial" w:cs="Arial"/>
                <w:bCs/>
                <w:sz w:val="20"/>
                <w:szCs w:val="20"/>
              </w:rPr>
              <w:t>Mund ausspülen und ausspucken. Dann sofort reichlich Wasser trinken lassen.</w:t>
            </w:r>
          </w:p>
          <w:p w14:paraId="61020148" w14:textId="6F61F777" w:rsidR="00671321" w:rsidRDefault="000C49CB" w:rsidP="009D261A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095E80">
              <w:rPr>
                <w:rFonts w:ascii="Arial" w:hAnsi="Arial" w:cs="Arial"/>
                <w:bCs/>
                <w:sz w:val="20"/>
                <w:szCs w:val="20"/>
              </w:rPr>
              <w:t>Frischluftzufuhr</w:t>
            </w:r>
            <w:r w:rsidR="002659D8">
              <w:rPr>
                <w:rFonts w:ascii="Arial" w:hAnsi="Arial" w:cs="Arial"/>
                <w:bCs/>
                <w:sz w:val="20"/>
                <w:szCs w:val="20"/>
              </w:rPr>
              <w:t>. Bei unregelmäßiger Atmung oder Atemstillstand Erste-Hilfe-Maßnahmen einleiten.</w:t>
            </w:r>
          </w:p>
          <w:p w14:paraId="4BD92637" w14:textId="3189D9B7" w:rsidR="00095E80" w:rsidRPr="006D5E15" w:rsidRDefault="00095E80" w:rsidP="002659D8">
            <w:pPr>
              <w:ind w:left="178" w:hanging="1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095E80">
        <w:trPr>
          <w:trHeight w:val="276"/>
        </w:trPr>
        <w:tc>
          <w:tcPr>
            <w:tcW w:w="1139" w:type="dxa"/>
          </w:tcPr>
          <w:p w14:paraId="08536F58" w14:textId="5FCC1305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643" w:type="dxa"/>
            <w:gridSpan w:val="5"/>
          </w:tcPr>
          <w:p w14:paraId="6373691B" w14:textId="3CD4E62B" w:rsidR="00E33ED1" w:rsidRPr="00671321" w:rsidRDefault="002659D8" w:rsidP="00095E8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 Sammelbehälter „Paraformaldehyd“ geben.</w:t>
            </w:r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3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3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0D864" w14:textId="77777777" w:rsidR="007D459C" w:rsidRDefault="007D459C" w:rsidP="00087FE0">
      <w:r>
        <w:separator/>
      </w:r>
    </w:p>
  </w:endnote>
  <w:endnote w:type="continuationSeparator" w:id="0">
    <w:p w14:paraId="04CAD868" w14:textId="77777777" w:rsidR="007D459C" w:rsidRDefault="007D459C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0B6FA59E" w:rsidR="00497777" w:rsidRPr="002659D8" w:rsidRDefault="002659D8" w:rsidP="002659D8">
    <w:pPr>
      <w:pStyle w:val="Footer"/>
      <w:rPr>
        <w:sz w:val="16"/>
        <w:szCs w:val="16"/>
      </w:rPr>
    </w:pPr>
    <w:r w:rsidRPr="00D702FB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FE203" w14:textId="77777777" w:rsidR="007D459C" w:rsidRDefault="007D459C" w:rsidP="00087FE0">
      <w:r>
        <w:separator/>
      </w:r>
    </w:p>
  </w:footnote>
  <w:footnote w:type="continuationSeparator" w:id="0">
    <w:p w14:paraId="46DF43AB" w14:textId="77777777" w:rsidR="007D459C" w:rsidRDefault="007D459C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410FA"/>
    <w:rsid w:val="00077674"/>
    <w:rsid w:val="00083128"/>
    <w:rsid w:val="00087FE0"/>
    <w:rsid w:val="000929DA"/>
    <w:rsid w:val="00095E80"/>
    <w:rsid w:val="0009750A"/>
    <w:rsid w:val="000A0E69"/>
    <w:rsid w:val="000C49CB"/>
    <w:rsid w:val="00110251"/>
    <w:rsid w:val="00132AAB"/>
    <w:rsid w:val="00144C6C"/>
    <w:rsid w:val="00192C6A"/>
    <w:rsid w:val="001938AA"/>
    <w:rsid w:val="001B0EEE"/>
    <w:rsid w:val="001F1CF0"/>
    <w:rsid w:val="00206E65"/>
    <w:rsid w:val="002304BB"/>
    <w:rsid w:val="0023482E"/>
    <w:rsid w:val="0023508C"/>
    <w:rsid w:val="0026451D"/>
    <w:rsid w:val="002659D8"/>
    <w:rsid w:val="0028075E"/>
    <w:rsid w:val="002B39A9"/>
    <w:rsid w:val="002D6DCF"/>
    <w:rsid w:val="002E4957"/>
    <w:rsid w:val="00300501"/>
    <w:rsid w:val="003051D6"/>
    <w:rsid w:val="00340351"/>
    <w:rsid w:val="00353F64"/>
    <w:rsid w:val="00382019"/>
    <w:rsid w:val="00383BE6"/>
    <w:rsid w:val="00386AD7"/>
    <w:rsid w:val="003A00FB"/>
    <w:rsid w:val="003C7E77"/>
    <w:rsid w:val="003E0675"/>
    <w:rsid w:val="0040176C"/>
    <w:rsid w:val="00406E88"/>
    <w:rsid w:val="00420EE5"/>
    <w:rsid w:val="0048561F"/>
    <w:rsid w:val="00497777"/>
    <w:rsid w:val="004D1DA6"/>
    <w:rsid w:val="004E39F8"/>
    <w:rsid w:val="004E3A61"/>
    <w:rsid w:val="004E4E14"/>
    <w:rsid w:val="00535EFE"/>
    <w:rsid w:val="00583309"/>
    <w:rsid w:val="005C25D2"/>
    <w:rsid w:val="005C59BC"/>
    <w:rsid w:val="005F6D1F"/>
    <w:rsid w:val="00600992"/>
    <w:rsid w:val="00601A2F"/>
    <w:rsid w:val="0062605F"/>
    <w:rsid w:val="00630AC3"/>
    <w:rsid w:val="006464BD"/>
    <w:rsid w:val="00655D6C"/>
    <w:rsid w:val="006673F5"/>
    <w:rsid w:val="00671321"/>
    <w:rsid w:val="006B471D"/>
    <w:rsid w:val="006D5E15"/>
    <w:rsid w:val="006D6C38"/>
    <w:rsid w:val="0073501C"/>
    <w:rsid w:val="007D459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9D261A"/>
    <w:rsid w:val="00A03694"/>
    <w:rsid w:val="00A0429C"/>
    <w:rsid w:val="00A36A57"/>
    <w:rsid w:val="00A36EB7"/>
    <w:rsid w:val="00A53D1D"/>
    <w:rsid w:val="00AC2EBE"/>
    <w:rsid w:val="00AC3CAE"/>
    <w:rsid w:val="00AD40B1"/>
    <w:rsid w:val="00AE5828"/>
    <w:rsid w:val="00B1528C"/>
    <w:rsid w:val="00B24B86"/>
    <w:rsid w:val="00B26F42"/>
    <w:rsid w:val="00B62F02"/>
    <w:rsid w:val="00BA62FB"/>
    <w:rsid w:val="00BD67DA"/>
    <w:rsid w:val="00BF7008"/>
    <w:rsid w:val="00C15610"/>
    <w:rsid w:val="00D06E75"/>
    <w:rsid w:val="00D158E4"/>
    <w:rsid w:val="00D31B01"/>
    <w:rsid w:val="00D40E76"/>
    <w:rsid w:val="00D916EA"/>
    <w:rsid w:val="00D94D95"/>
    <w:rsid w:val="00DB6C71"/>
    <w:rsid w:val="00DF44FE"/>
    <w:rsid w:val="00E33ED1"/>
    <w:rsid w:val="00E816B9"/>
    <w:rsid w:val="00EB3D9F"/>
    <w:rsid w:val="00EB7448"/>
    <w:rsid w:val="00ED2124"/>
    <w:rsid w:val="00EE72BD"/>
    <w:rsid w:val="00F15B00"/>
    <w:rsid w:val="00F41A05"/>
    <w:rsid w:val="00F50624"/>
    <w:rsid w:val="00F51CF0"/>
    <w:rsid w:val="00F74BE9"/>
    <w:rsid w:val="00F74D95"/>
    <w:rsid w:val="00F922C1"/>
    <w:rsid w:val="00F96C49"/>
    <w:rsid w:val="00FA2E37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5E80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4</cp:revision>
  <cp:lastPrinted>2018-06-08T12:57:00Z</cp:lastPrinted>
  <dcterms:created xsi:type="dcterms:W3CDTF">2018-11-19T09:51:00Z</dcterms:created>
  <dcterms:modified xsi:type="dcterms:W3CDTF">2018-11-23T11:50:00Z</dcterms:modified>
</cp:coreProperties>
</file>