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2689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2"/>
            <w:tcBorders>
              <w:bottom w:val="nil"/>
            </w:tcBorders>
          </w:tcPr>
          <w:p w14:paraId="26D32AB5" w14:textId="7C4A38FA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DB6C71">
              <w:rPr>
                <w:rFonts w:ascii="Arial" w:hAnsi="Arial" w:cs="Arial"/>
                <w:sz w:val="20"/>
                <w:szCs w:val="20"/>
              </w:rPr>
              <w:t>5</w:t>
            </w:r>
            <w:r w:rsidR="00F51CF0">
              <w:rPr>
                <w:rFonts w:ascii="Arial" w:hAnsi="Arial" w:cs="Arial"/>
                <w:sz w:val="20"/>
                <w:szCs w:val="20"/>
              </w:rPr>
              <w:t>5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6"/>
          </w:tcPr>
          <w:p w14:paraId="17219C2E" w14:textId="07674084" w:rsidR="00132AAB" w:rsidRPr="00D40E76" w:rsidRDefault="00F51CF0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Formiergas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Druckgas</w:t>
            </w:r>
            <w:proofErr w:type="spellEnd"/>
            <w:r w:rsidR="00077674">
              <w:rPr>
                <w:rFonts w:ascii="Arial" w:hAnsi="Arial" w:cs="Arial"/>
                <w:b/>
                <w:sz w:val="28"/>
                <w:szCs w:val="28"/>
              </w:rPr>
              <w:br/>
              <w:t>&lt;95% Stickstoff, ≥5% Wasserstoff</w:t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40176C">
        <w:trPr>
          <w:trHeight w:val="276"/>
        </w:trPr>
        <w:tc>
          <w:tcPr>
            <w:tcW w:w="1139" w:type="dxa"/>
          </w:tcPr>
          <w:p w14:paraId="18DE5F05" w14:textId="6D6E0BD9" w:rsidR="000929DA" w:rsidRDefault="0040176C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9D261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CD4032D" wp14:editId="61F659FE">
                  <wp:simplePos x="0" y="0"/>
                  <wp:positionH relativeFrom="margin">
                    <wp:posOffset>26697</wp:posOffset>
                  </wp:positionH>
                  <wp:positionV relativeFrom="margin">
                    <wp:posOffset>560654</wp:posOffset>
                  </wp:positionV>
                  <wp:extent cx="495935" cy="495935"/>
                  <wp:effectExtent l="0" t="0" r="0" b="0"/>
                  <wp:wrapSquare wrapText="bothSides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67DB9B-7DF9-A24D-92B3-747AFEB78F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867DB9B-7DF9-A24D-92B3-747AFEB78F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176C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DB923D" wp14:editId="302768F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0000" cy="540000"/>
                  <wp:effectExtent l="0" t="0" r="6350" b="6350"/>
                  <wp:wrapSquare wrapText="bothSides"/>
                  <wp:docPr id="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C35C9-529E-0F45-AFCA-0183C7B90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9FC35C9-529E-0F45-AFCA-0183C7B90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GEFAHR</w:t>
            </w:r>
          </w:p>
          <w:p w14:paraId="25F010E5" w14:textId="77777777" w:rsidR="00D06E75" w:rsidRPr="00383BE6" w:rsidRDefault="00D06E75" w:rsidP="0023508C">
            <w:pPr>
              <w:pStyle w:val="ListParagraph"/>
              <w:tabs>
                <w:tab w:val="left" w:pos="34"/>
              </w:tabs>
              <w:ind w:left="0"/>
            </w:pPr>
          </w:p>
          <w:p w14:paraId="05C4DF03" w14:textId="77777777" w:rsidR="008620D4" w:rsidRPr="008620D4" w:rsidRDefault="008620D4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43" w:type="dxa"/>
            <w:gridSpan w:val="5"/>
          </w:tcPr>
          <w:p w14:paraId="3A8DFA91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40176C">
              <w:rPr>
                <w:rFonts w:ascii="Arial" w:hAnsi="Arial" w:cs="Arial"/>
                <w:bCs/>
                <w:sz w:val="20"/>
                <w:szCs w:val="20"/>
              </w:rPr>
              <w:t>Ein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at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men kann zu Ge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sund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heits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schä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den führen. Vor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über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gehend Atembe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schwerden, Schwin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del und Benom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men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heit mög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lich. Bei höheren Konzentra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tionen be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steht Er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stickungs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gefahr. </w:t>
            </w:r>
          </w:p>
          <w:p w14:paraId="69B3A79F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40176C">
              <w:rPr>
                <w:rFonts w:ascii="Arial" w:hAnsi="Arial" w:cs="Arial"/>
                <w:bCs/>
                <w:sz w:val="20"/>
                <w:szCs w:val="20"/>
              </w:rPr>
              <w:t>Extrem entzündbares Gas (H220).</w:t>
            </w:r>
          </w:p>
          <w:p w14:paraId="52BE6D9D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40176C">
              <w:rPr>
                <w:rFonts w:ascii="Arial" w:hAnsi="Arial" w:cs="Arial"/>
                <w:bCs/>
                <w:sz w:val="20"/>
                <w:szCs w:val="20"/>
              </w:rPr>
              <w:t>Enthält Gas unter Druck; kann bei Erwärmung explodieren (H280).</w:t>
            </w:r>
          </w:p>
          <w:p w14:paraId="3EA1D80C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40176C">
              <w:rPr>
                <w:rFonts w:ascii="Arial" w:hAnsi="Arial" w:cs="Arial"/>
                <w:bCs/>
                <w:sz w:val="20"/>
                <w:szCs w:val="20"/>
              </w:rPr>
              <w:t>Formiergas</w:t>
            </w:r>
            <w:proofErr w:type="spellEnd"/>
            <w:r w:rsidRPr="0040176C">
              <w:rPr>
                <w:rFonts w:ascii="Arial" w:hAnsi="Arial" w:cs="Arial"/>
                <w:bCs/>
                <w:sz w:val="20"/>
                <w:szCs w:val="20"/>
              </w:rPr>
              <w:t xml:space="preserve"> ist leichter als Luft und bildet mit Luft eine explosionsfähige Atmosphäre. Bei Vor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han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den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sein von Zünd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quellen erhöhte Explosi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ons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ge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fahr! </w:t>
            </w:r>
          </w:p>
          <w:p w14:paraId="6D89DCB7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40176C">
              <w:rPr>
                <w:rFonts w:ascii="Arial" w:hAnsi="Arial" w:cs="Arial"/>
                <w:bCs/>
                <w:sz w:val="20"/>
                <w:szCs w:val="20"/>
              </w:rPr>
              <w:t>Reagiert mit star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ken Oxi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dations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mitteln un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ter hef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tiger Wärme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ent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wicklung. Kann mit brand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fördern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den Stoffen hef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>tig rea</w:t>
            </w:r>
            <w:r w:rsidRPr="0040176C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gieren. </w:t>
            </w:r>
          </w:p>
          <w:p w14:paraId="4FFCFDBB" w14:textId="77777777" w:rsidR="0040176C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40176C">
              <w:rPr>
                <w:rFonts w:ascii="Arial" w:hAnsi="Arial" w:cs="Arial"/>
                <w:bCs/>
                <w:sz w:val="20"/>
                <w:szCs w:val="20"/>
              </w:rPr>
              <w:t>Formiergas</w:t>
            </w:r>
            <w:proofErr w:type="spellEnd"/>
            <w:r w:rsidRPr="0040176C">
              <w:rPr>
                <w:rFonts w:ascii="Arial" w:hAnsi="Arial" w:cs="Arial"/>
                <w:bCs/>
                <w:sz w:val="20"/>
                <w:szCs w:val="20"/>
              </w:rPr>
              <w:t xml:space="preserve"> kann zünd- bzw. explosionsfähige Gemische mit Luft oder Sauerstoff bilden. </w:t>
            </w:r>
          </w:p>
          <w:p w14:paraId="4D3F36FF" w14:textId="379EBC7C" w:rsidR="003E0675" w:rsidRPr="00583309" w:rsidRDefault="0040176C" w:rsidP="0040176C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40176C">
              <w:rPr>
                <w:rFonts w:ascii="Arial" w:hAnsi="Arial" w:cs="Arial"/>
                <w:bCs/>
                <w:sz w:val="20"/>
                <w:szCs w:val="20"/>
              </w:rPr>
              <w:t>WGK: nicht wassergefährdend</w:t>
            </w: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6"/>
          </w:tcPr>
          <w:p w14:paraId="0A563E37" w14:textId="77777777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Räume so lüf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ten, dass kein Sauer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stoff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mangel oder gefähr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liche 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konzen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tratio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nen ent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stehen können.</w:t>
            </w:r>
          </w:p>
          <w:p w14:paraId="28B5E4B5" w14:textId="77777777" w:rsidR="0040176C" w:rsidRDefault="0040176C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Gebinde nicht offen stehenlassen.</w:t>
            </w:r>
          </w:p>
          <w:p w14:paraId="2CE051FE" w14:textId="2FBECE98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Nur auf Dicht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heit ge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prüf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te An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la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gen, Rohr- und Schlauch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lei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tungen benut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zen</w:t>
            </w:r>
            <w:r w:rsidR="0040176C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46087B67" w14:textId="160F24A3" w:rsidR="0040176C" w:rsidRDefault="0040176C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Verschlüsse von Lagerbehältern nur nach Druckausgleich vorsichtig öffnen.</w:t>
            </w:r>
          </w:p>
          <w:p w14:paraId="4243869E" w14:textId="77777777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Bei Trans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port der Druck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flaschen Flaschen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ventil schließen und durch Ventil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schutz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kappe sichern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780BA63" w14:textId="77777777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Druck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flaschen gegen Um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fallen oder Herab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fallen sichern! </w:t>
            </w:r>
          </w:p>
          <w:p w14:paraId="63A9ADEE" w14:textId="783E2ACA" w:rsidR="004E39F8" w:rsidRPr="00B24B86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Druck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flaschen und Lager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behäl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ter vor mecha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nischer Beschä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digung schützen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t> </w:t>
            </w: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6"/>
          </w:tcPr>
          <w:p w14:paraId="58F30AD5" w14:textId="77777777" w:rsidR="000C49CB" w:rsidRDefault="00583309" w:rsidP="0040176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Gefahrenbereich räumen und absperren, Vorgesetzten informieren.</w:t>
            </w:r>
          </w:p>
          <w:p w14:paraId="2AF59C14" w14:textId="6BEEBC16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Wenn ohne Risi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ko mög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lich, 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zufuhr ab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sperren oder Leck schließen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387A431E" w14:textId="67D54B23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Undichte Druck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flaschen mit Bergungs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behälter </w:t>
            </w:r>
            <w:r w:rsidR="0040176C">
              <w:rPr>
                <w:rFonts w:ascii="Arial" w:hAnsi="Arial" w:cs="Arial"/>
                <w:bCs/>
                <w:sz w:val="20"/>
                <w:szCs w:val="20"/>
              </w:rPr>
              <w:t xml:space="preserve">nach Möglichkeit 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t>ins Freie bringen</w:t>
            </w:r>
            <w:r w:rsidR="0040176C">
              <w:rPr>
                <w:rFonts w:ascii="Arial" w:hAnsi="Arial" w:cs="Arial"/>
                <w:bCs/>
                <w:sz w:val="20"/>
                <w:szCs w:val="20"/>
              </w:rPr>
              <w:t xml:space="preserve"> (Selbstschutz beachten!)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t>, Inhalt vor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sichtig abblasen oder unter Absaugung stellen.</w:t>
            </w:r>
          </w:p>
          <w:p w14:paraId="7FC5AD83" w14:textId="77777777" w:rsid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Raum anschließend gut lüften!</w:t>
            </w:r>
          </w:p>
          <w:p w14:paraId="152A5BFC" w14:textId="41F812B4" w:rsidR="00583309" w:rsidRPr="00A36EB7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Bei Brand in der Um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ge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bung Be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häl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ter mit Sprüh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was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>ser küh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len! </w:t>
            </w:r>
            <w:proofErr w:type="spellStart"/>
            <w:r w:rsidRPr="009D261A">
              <w:rPr>
                <w:rFonts w:ascii="Arial" w:hAnsi="Arial" w:cs="Arial"/>
                <w:bCs/>
                <w:sz w:val="20"/>
                <w:szCs w:val="20"/>
              </w:rPr>
              <w:t>Berst</w:t>
            </w:r>
            <w:proofErr w:type="spellEnd"/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</w:r>
            <w:r w:rsidR="0040176C">
              <w:rPr>
                <w:rFonts w:ascii="Arial" w:hAnsi="Arial" w:cs="Arial"/>
                <w:bCs/>
                <w:sz w:val="20"/>
                <w:szCs w:val="20"/>
              </w:rPr>
              <w:t>- und Explosions</w:t>
            </w:r>
            <w:bookmarkStart w:id="0" w:name="_GoBack"/>
            <w:bookmarkEnd w:id="0"/>
            <w:r w:rsidRPr="009D261A">
              <w:rPr>
                <w:rFonts w:ascii="Arial" w:hAnsi="Arial" w:cs="Arial"/>
                <w:bCs/>
                <w:sz w:val="20"/>
                <w:szCs w:val="20"/>
              </w:rPr>
              <w:t>gefahr bei Erwär</w:t>
            </w:r>
            <w:r w:rsidRPr="009D261A">
              <w:rPr>
                <w:rFonts w:ascii="Arial" w:hAnsi="Arial" w:cs="Arial"/>
                <w:bCs/>
                <w:sz w:val="20"/>
                <w:szCs w:val="20"/>
              </w:rPr>
              <w:softHyphen/>
            </w:r>
            <w:r>
              <w:rPr>
                <w:rFonts w:ascii="Arial" w:hAnsi="Arial" w:cs="Arial"/>
                <w:bCs/>
                <w:sz w:val="20"/>
                <w:szCs w:val="20"/>
              </w:rPr>
              <w:t>mung!</w:t>
            </w:r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5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40176C">
        <w:trPr>
          <w:trHeight w:val="276"/>
        </w:trPr>
        <w:tc>
          <w:tcPr>
            <w:tcW w:w="1139" w:type="dxa"/>
          </w:tcPr>
          <w:p w14:paraId="4C77321A" w14:textId="1A2CCC79" w:rsidR="00671321" w:rsidRDefault="00A36EB7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D99BCD7" wp14:editId="639D23C4">
                  <wp:simplePos x="0" y="0"/>
                  <wp:positionH relativeFrom="margin">
                    <wp:posOffset>13011</wp:posOffset>
                  </wp:positionH>
                  <wp:positionV relativeFrom="margin">
                    <wp:posOffset>553720</wp:posOffset>
                  </wp:positionV>
                  <wp:extent cx="539750" cy="533400"/>
                  <wp:effectExtent l="0" t="0" r="6350" b="0"/>
                  <wp:wrapSquare wrapText="bothSides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5D9EF-39D0-834F-98D3-C9DB534F2E0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E25D9EF-39D0-834F-98D3-C9DB534F2E0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0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31CC074" wp14:editId="2F9B8719">
                  <wp:extent cx="533400" cy="533400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DFD0-D6FB-0748-AF00-28D6F6B89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9F5DFD0-D6FB-0748-AF00-28D6F6B89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5"/>
          </w:tcPr>
          <w:p w14:paraId="2A698370" w14:textId="77777777" w:rsidR="00671321" w:rsidRPr="006D5E15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Selbstschutz beachten, Gefahrenbereich räumen und absperren, </w:t>
            </w:r>
            <w:proofErr w:type="spellStart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4BD92637" w14:textId="49871F64" w:rsidR="00671321" w:rsidRPr="006D5E15" w:rsidRDefault="000C49CB" w:rsidP="009D261A">
            <w:pPr>
              <w:ind w:left="178" w:hanging="14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 Verletzten aus dem Ge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fahren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bereich bringen.</w:t>
            </w:r>
            <w:r w:rsidR="009D261A">
              <w:rPr>
                <w:rFonts w:ascii="Arial" w:hAnsi="Arial" w:cs="Arial"/>
                <w:bCs/>
                <w:sz w:val="20"/>
                <w:szCs w:val="20"/>
              </w:rPr>
              <w:t xml:space="preserve"> Frischluftzufuhr.</w:t>
            </w: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40176C">
        <w:trPr>
          <w:trHeight w:val="276"/>
        </w:trPr>
        <w:tc>
          <w:tcPr>
            <w:tcW w:w="1139" w:type="dxa"/>
          </w:tcPr>
          <w:p w14:paraId="08536F58" w14:textId="5FCC1305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643" w:type="dxa"/>
            <w:gridSpan w:val="5"/>
          </w:tcPr>
          <w:p w14:paraId="6E49BDC0" w14:textId="77777777" w:rsidR="009D261A" w:rsidRPr="009D261A" w:rsidRDefault="009D261A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Restgasmengen nicht in die Atmosphäre abblasen.</w:t>
            </w:r>
          </w:p>
          <w:p w14:paraId="6373691B" w14:textId="29F17F7E" w:rsidR="00E33ED1" w:rsidRPr="00671321" w:rsidRDefault="009D261A" w:rsidP="009D261A">
            <w:pPr>
              <w:ind w:left="172" w:hanging="172"/>
              <w:rPr>
                <w:rFonts w:ascii="Arial" w:hAnsi="Arial" w:cs="Arial"/>
                <w:bCs/>
                <w:sz w:val="22"/>
                <w:szCs w:val="22"/>
              </w:rPr>
            </w:pPr>
            <w:r w:rsidRPr="009D261A">
              <w:rPr>
                <w:rFonts w:ascii="Arial" w:hAnsi="Arial" w:cs="Arial"/>
                <w:bCs/>
                <w:sz w:val="20"/>
                <w:szCs w:val="20"/>
              </w:rPr>
              <w:t>Rückgabe an den Lieferanten.</w:t>
            </w:r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3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3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9AB65" w14:textId="77777777" w:rsidR="00E65882" w:rsidRDefault="00E65882" w:rsidP="00087FE0">
      <w:r>
        <w:separator/>
      </w:r>
    </w:p>
  </w:endnote>
  <w:endnote w:type="continuationSeparator" w:id="0">
    <w:p w14:paraId="55E353FB" w14:textId="77777777" w:rsidR="00E65882" w:rsidRDefault="00E65882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486EDB60" w:rsidR="00497777" w:rsidRPr="004E39F8" w:rsidRDefault="004E39F8">
    <w:pPr>
      <w:pStyle w:val="Footer"/>
      <w:rPr>
        <w:rFonts w:ascii="Arial" w:hAnsi="Arial" w:cs="Arial"/>
        <w:i/>
        <w:sz w:val="16"/>
        <w:szCs w:val="16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45062" w14:textId="77777777" w:rsidR="00E65882" w:rsidRDefault="00E65882" w:rsidP="00087FE0">
      <w:r>
        <w:separator/>
      </w:r>
    </w:p>
  </w:footnote>
  <w:footnote w:type="continuationSeparator" w:id="0">
    <w:p w14:paraId="5978EBF7" w14:textId="77777777" w:rsidR="00E65882" w:rsidRDefault="00E65882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410FA"/>
    <w:rsid w:val="00077674"/>
    <w:rsid w:val="00087FE0"/>
    <w:rsid w:val="000929DA"/>
    <w:rsid w:val="0009750A"/>
    <w:rsid w:val="000C49CB"/>
    <w:rsid w:val="00110251"/>
    <w:rsid w:val="00132AAB"/>
    <w:rsid w:val="00144C6C"/>
    <w:rsid w:val="001938AA"/>
    <w:rsid w:val="00206E65"/>
    <w:rsid w:val="002304BB"/>
    <w:rsid w:val="0023482E"/>
    <w:rsid w:val="0023508C"/>
    <w:rsid w:val="0026451D"/>
    <w:rsid w:val="0028075E"/>
    <w:rsid w:val="002B39A9"/>
    <w:rsid w:val="002D6DCF"/>
    <w:rsid w:val="002E4957"/>
    <w:rsid w:val="00300501"/>
    <w:rsid w:val="00340351"/>
    <w:rsid w:val="00353F64"/>
    <w:rsid w:val="00383BE6"/>
    <w:rsid w:val="003A00FB"/>
    <w:rsid w:val="003C7E77"/>
    <w:rsid w:val="003E0675"/>
    <w:rsid w:val="0040176C"/>
    <w:rsid w:val="0048561F"/>
    <w:rsid w:val="00497777"/>
    <w:rsid w:val="004D1DA6"/>
    <w:rsid w:val="004E39F8"/>
    <w:rsid w:val="004E3A61"/>
    <w:rsid w:val="004E4E14"/>
    <w:rsid w:val="00535EFE"/>
    <w:rsid w:val="00583309"/>
    <w:rsid w:val="005C25D2"/>
    <w:rsid w:val="005C59BC"/>
    <w:rsid w:val="005F6D1F"/>
    <w:rsid w:val="00600992"/>
    <w:rsid w:val="0062605F"/>
    <w:rsid w:val="00630AC3"/>
    <w:rsid w:val="006464BD"/>
    <w:rsid w:val="00655D6C"/>
    <w:rsid w:val="006673F5"/>
    <w:rsid w:val="00671321"/>
    <w:rsid w:val="006B471D"/>
    <w:rsid w:val="006D5E15"/>
    <w:rsid w:val="006D6C38"/>
    <w:rsid w:val="0073501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9D261A"/>
    <w:rsid w:val="00A03694"/>
    <w:rsid w:val="00A0429C"/>
    <w:rsid w:val="00A36A57"/>
    <w:rsid w:val="00A36EB7"/>
    <w:rsid w:val="00AC2EBE"/>
    <w:rsid w:val="00AD40B1"/>
    <w:rsid w:val="00AE5828"/>
    <w:rsid w:val="00B1528C"/>
    <w:rsid w:val="00B24B86"/>
    <w:rsid w:val="00B26F42"/>
    <w:rsid w:val="00B62F02"/>
    <w:rsid w:val="00BA62FB"/>
    <w:rsid w:val="00BF7008"/>
    <w:rsid w:val="00C15610"/>
    <w:rsid w:val="00D06E75"/>
    <w:rsid w:val="00D158E4"/>
    <w:rsid w:val="00D31B01"/>
    <w:rsid w:val="00D40E76"/>
    <w:rsid w:val="00D94D95"/>
    <w:rsid w:val="00DB6C71"/>
    <w:rsid w:val="00E33ED1"/>
    <w:rsid w:val="00E65882"/>
    <w:rsid w:val="00E816B9"/>
    <w:rsid w:val="00EB3D9F"/>
    <w:rsid w:val="00ED2124"/>
    <w:rsid w:val="00EE72BD"/>
    <w:rsid w:val="00F15B00"/>
    <w:rsid w:val="00F41A05"/>
    <w:rsid w:val="00F50624"/>
    <w:rsid w:val="00F51CF0"/>
    <w:rsid w:val="00F74BE9"/>
    <w:rsid w:val="00F74D95"/>
    <w:rsid w:val="00F922C1"/>
    <w:rsid w:val="00F96C49"/>
    <w:rsid w:val="00FA2E37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3</cp:revision>
  <cp:lastPrinted>2018-06-08T12:57:00Z</cp:lastPrinted>
  <dcterms:created xsi:type="dcterms:W3CDTF">2018-11-19T08:59:00Z</dcterms:created>
  <dcterms:modified xsi:type="dcterms:W3CDTF">2018-11-19T09:05:00Z</dcterms:modified>
</cp:coreProperties>
</file>