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547"/>
        <w:gridCol w:w="417"/>
        <w:gridCol w:w="3552"/>
        <w:gridCol w:w="33"/>
        <w:gridCol w:w="1952"/>
      </w:tblGrid>
      <w:tr w:rsidR="00941ED5" w14:paraId="15E9D9C5" w14:textId="77777777" w:rsidTr="004E39F8">
        <w:trPr>
          <w:trHeight w:val="569"/>
        </w:trPr>
        <w:tc>
          <w:tcPr>
            <w:tcW w:w="3828" w:type="dxa"/>
            <w:gridSpan w:val="2"/>
            <w:tcBorders>
              <w:bottom w:val="nil"/>
            </w:tcBorders>
          </w:tcPr>
          <w:p w14:paraId="26D32AB5" w14:textId="24D0E43A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DB6C71">
              <w:rPr>
                <w:rFonts w:ascii="Arial" w:hAnsi="Arial" w:cs="Arial"/>
                <w:sz w:val="20"/>
                <w:szCs w:val="20"/>
              </w:rPr>
              <w:t>5</w:t>
            </w:r>
            <w:r w:rsidR="009D261A">
              <w:rPr>
                <w:rFonts w:ascii="Arial" w:hAnsi="Arial" w:cs="Arial"/>
                <w:sz w:val="20"/>
                <w:szCs w:val="20"/>
              </w:rPr>
              <w:t>4</w:t>
            </w:r>
            <w:r w:rsidR="004E39F8">
              <w:rPr>
                <w:rFonts w:ascii="Arial" w:hAnsi="Arial" w:cs="Arial"/>
                <w:sz w:val="20"/>
                <w:szCs w:val="20"/>
              </w:rPr>
              <w:t>-D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4E39F8">
        <w:trPr>
          <w:trHeight w:val="276"/>
        </w:trPr>
        <w:tc>
          <w:tcPr>
            <w:tcW w:w="9782" w:type="dxa"/>
            <w:gridSpan w:val="6"/>
          </w:tcPr>
          <w:p w14:paraId="17219C2E" w14:textId="46FC0A03" w:rsidR="00132AAB" w:rsidRPr="00D40E76" w:rsidRDefault="009D261A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Kohlendioxid,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Druckgas</w:t>
            </w:r>
            <w:proofErr w:type="spellEnd"/>
          </w:p>
        </w:tc>
      </w:tr>
      <w:tr w:rsidR="00941ED5" w14:paraId="27595491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9D261A">
        <w:trPr>
          <w:trHeight w:val="276"/>
        </w:trPr>
        <w:tc>
          <w:tcPr>
            <w:tcW w:w="1281" w:type="dxa"/>
          </w:tcPr>
          <w:p w14:paraId="290DFE37" w14:textId="13D17B82" w:rsidR="003A00FB" w:rsidRDefault="009D261A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261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D2A898C" wp14:editId="43EBB44C">
                  <wp:extent cx="495935" cy="495935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67DB9B-7DF9-A24D-92B3-747AFEB78F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867DB9B-7DF9-A24D-92B3-747AFEB78F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6C71" w:rsidRPr="00DB6C71">
              <w:rPr>
                <w:noProof/>
              </w:rPr>
              <w:t xml:space="preserve">  </w:t>
            </w:r>
          </w:p>
          <w:p w14:paraId="18DE5F05" w14:textId="5CC0C9AA" w:rsidR="000929DA" w:rsidRDefault="009D261A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ACHTUNG</w:t>
            </w:r>
          </w:p>
          <w:p w14:paraId="25F010E5" w14:textId="77777777" w:rsidR="00D06E75" w:rsidRPr="00383BE6" w:rsidRDefault="00D06E75" w:rsidP="0023508C">
            <w:pPr>
              <w:pStyle w:val="ListParagraph"/>
              <w:tabs>
                <w:tab w:val="left" w:pos="34"/>
              </w:tabs>
              <w:ind w:left="0"/>
            </w:pPr>
          </w:p>
          <w:p w14:paraId="05C4DF03" w14:textId="77777777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1" w:type="dxa"/>
            <w:gridSpan w:val="5"/>
          </w:tcPr>
          <w:p w14:paraId="76429533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at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men kann zu Ge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sund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heits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schä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den führen. Vor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über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gehend Atembe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schwerden, Schwin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del, Benom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men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heit, Übelkeit, Kopf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schmerzen und Koordi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nations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störung mög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lich. Bei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t>öheren Konzentra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tionen be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steht 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stickungs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gefahr. </w:t>
            </w:r>
          </w:p>
          <w:p w14:paraId="755FB10C" w14:textId="3092F9E2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Enthält Gas unter Druck; kann bei Erwärmung explodieren (H280).</w:t>
            </w:r>
          </w:p>
          <w:p w14:paraId="5106F673" w14:textId="77777777" w:rsidR="009D261A" w:rsidRDefault="009D261A" w:rsidP="009D26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Bei schnellem Aus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laufen aus dem Be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häl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Entzün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dung durch Elek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trostatik möglich. Bei Normaltemperatur ist der Stoff nicht sehr reaktiv (Inertgas).</w:t>
            </w:r>
          </w:p>
          <w:p w14:paraId="4D3F36FF" w14:textId="3BF13BC8" w:rsidR="003E0675" w:rsidRPr="00583309" w:rsidRDefault="009D261A" w:rsidP="00A36E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Reaktionen mit anderen Substanzen sind nur bei hohen Temperaturen oder bei Anwesenheit von Katalysatoren möglich. Rea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giert un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hef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tiger Wärme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entwicklung z.B. mit Aminen, Ammoniak, Alka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lien, Lithium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alu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minium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hydrid, sowie - beson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ders bei höheren Temp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era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turen - mit Me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tall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pulvern. 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br/>
              <w:t>WGK: nicht wassergefährdend</w:t>
            </w:r>
          </w:p>
        </w:tc>
      </w:tr>
      <w:tr w:rsidR="00941ED5" w14:paraId="4629A276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4E39F8">
        <w:trPr>
          <w:trHeight w:val="276"/>
        </w:trPr>
        <w:tc>
          <w:tcPr>
            <w:tcW w:w="9782" w:type="dxa"/>
            <w:gridSpan w:val="6"/>
          </w:tcPr>
          <w:p w14:paraId="0A563E37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Räume so lüf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ten, dass kein Sauer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stoff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mangel oder gefähr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liche 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konzen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tratio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nen ent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stehen können.</w:t>
            </w:r>
          </w:p>
          <w:p w14:paraId="2CE051FE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Nur auf Dicht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heit ge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prüf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 An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gen, Rohr- und Schlauch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lei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tungen benut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zen.</w:t>
            </w:r>
          </w:p>
          <w:p w14:paraId="50CE9580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Die Gasentnahme muss bei Flaschen zur Entnahme von Kohlendioxid-Gas über einen Druckminderer erfolgen, die Flaschen müssen dabei aufrecht stehen.</w:t>
            </w:r>
          </w:p>
          <w:p w14:paraId="4243869E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Bei Trans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port der 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Flaschen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ventil schließen und durch Ventil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schutz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kappe sichern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80BA63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gegen 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fallen oder Herab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fallen sichern! </w:t>
            </w:r>
          </w:p>
          <w:p w14:paraId="63A9ADEE" w14:textId="783E2ACA" w:rsidR="004E39F8" w:rsidRPr="00B24B86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und Lager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behäl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vor mecha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nischer Beschä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digung schützen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41ED5" w14:paraId="549DC210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C1ECCA5" w14:textId="77777777" w:rsidR="00941ED5" w:rsidRPr="00671321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15178F04" w14:textId="77777777" w:rsidTr="004E39F8">
        <w:trPr>
          <w:trHeight w:val="276"/>
        </w:trPr>
        <w:tc>
          <w:tcPr>
            <w:tcW w:w="9782" w:type="dxa"/>
            <w:gridSpan w:val="6"/>
          </w:tcPr>
          <w:p w14:paraId="58F30AD5" w14:textId="77777777" w:rsidR="000C49CB" w:rsidRDefault="00583309" w:rsidP="00A36EB7">
            <w:pPr>
              <w:ind w:left="178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</w:p>
          <w:p w14:paraId="6A968804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Erstickungs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gefahr in Senken, Schäch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ten, Gru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ben, Kellern, Kanali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sation, Silos!</w:t>
            </w:r>
          </w:p>
          <w:p w14:paraId="2AF59C14" w14:textId="6BEEBC16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Wenn ohne Risi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ko mög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lich, 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zufuhr ab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sperren oder Leck schließen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87A431E" w14:textId="40B29220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Undichte 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mit Bergungs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behälter ins Freie bringen, Inhalt vor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sichtig abblasen oder unter Absaugung stellen.</w:t>
            </w:r>
          </w:p>
          <w:p w14:paraId="7FC5AD83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Raum anschließend gut lüften!</w:t>
            </w:r>
          </w:p>
          <w:p w14:paraId="152A5BFC" w14:textId="416EF471" w:rsidR="00583309" w:rsidRPr="00A36EB7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Bei Brand in der 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bung Be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häl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mit Sprüh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was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ser küh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len! </w:t>
            </w:r>
            <w:proofErr w:type="spellStart"/>
            <w:r w:rsidRPr="009D261A">
              <w:rPr>
                <w:rFonts w:ascii="Arial" w:hAnsi="Arial" w:cs="Arial"/>
                <w:bCs/>
                <w:sz w:val="20"/>
                <w:szCs w:val="20"/>
              </w:rPr>
              <w:t>Berst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gefahr</w:t>
            </w:r>
            <w:proofErr w:type="spellEnd"/>
            <w:r w:rsidRPr="009D261A">
              <w:rPr>
                <w:rFonts w:ascii="Arial" w:hAnsi="Arial" w:cs="Arial"/>
                <w:bCs/>
                <w:sz w:val="20"/>
                <w:szCs w:val="20"/>
              </w:rPr>
              <w:t xml:space="preserve"> bei Erwär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t>mung!</w:t>
            </w:r>
          </w:p>
        </w:tc>
      </w:tr>
      <w:tr w:rsidR="008A28AA" w14:paraId="6B0F220C" w14:textId="77777777" w:rsidTr="004E39F8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9D261A">
        <w:trPr>
          <w:trHeight w:val="276"/>
        </w:trPr>
        <w:tc>
          <w:tcPr>
            <w:tcW w:w="1281" w:type="dxa"/>
          </w:tcPr>
          <w:p w14:paraId="4C77321A" w14:textId="1A2CCC79" w:rsidR="00671321" w:rsidRDefault="00A36EB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639D23C4">
                  <wp:simplePos x="0" y="0"/>
                  <wp:positionH relativeFrom="margin">
                    <wp:posOffset>13011</wp:posOffset>
                  </wp:positionH>
                  <wp:positionV relativeFrom="margin">
                    <wp:posOffset>553720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1CC074" wp14:editId="2F9B8719">
                  <wp:extent cx="533400" cy="53340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5"/>
          </w:tcPr>
          <w:p w14:paraId="2A698370" w14:textId="77777777" w:rsidR="00671321" w:rsidRPr="006D5E15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4BD92637" w14:textId="49871F64" w:rsidR="00671321" w:rsidRPr="006D5E15" w:rsidRDefault="000C49CB" w:rsidP="009D261A">
            <w:pPr>
              <w:ind w:left="178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t> Verletzten aus dem Ge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softHyphen/>
              <w:t>fahren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softHyphen/>
              <w:t>bereich bringen.</w:t>
            </w:r>
            <w:r w:rsidR="009D261A">
              <w:rPr>
                <w:rFonts w:ascii="Arial" w:hAnsi="Arial" w:cs="Arial"/>
                <w:bCs/>
                <w:sz w:val="20"/>
                <w:szCs w:val="20"/>
              </w:rPr>
              <w:t xml:space="preserve"> Frischluftzufuhr.</w:t>
            </w:r>
          </w:p>
        </w:tc>
      </w:tr>
      <w:tr w:rsidR="00941ED5" w14:paraId="5B22DC89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9D261A">
        <w:trPr>
          <w:trHeight w:val="276"/>
        </w:trPr>
        <w:tc>
          <w:tcPr>
            <w:tcW w:w="1281" w:type="dxa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1" w:type="dxa"/>
            <w:gridSpan w:val="5"/>
          </w:tcPr>
          <w:p w14:paraId="6E49BDC0" w14:textId="77777777" w:rsidR="009D261A" w:rsidRP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Restgasmengen nicht in die Atmosphäre abblasen.</w:t>
            </w:r>
          </w:p>
          <w:p w14:paraId="6373691B" w14:textId="29F17F7E" w:rsidR="00E33ED1" w:rsidRPr="00671321" w:rsidRDefault="009D261A" w:rsidP="009D261A">
            <w:p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Rückgabe an den Lieferanten.</w:t>
            </w:r>
          </w:p>
        </w:tc>
      </w:tr>
      <w:tr w:rsidR="008A28AA" w14:paraId="57C52F7A" w14:textId="77777777" w:rsidTr="004E39F8">
        <w:trPr>
          <w:trHeight w:val="537"/>
        </w:trPr>
        <w:tc>
          <w:tcPr>
            <w:tcW w:w="4245" w:type="dxa"/>
            <w:gridSpan w:val="3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4E39F8">
        <w:trPr>
          <w:trHeight w:val="276"/>
        </w:trPr>
        <w:tc>
          <w:tcPr>
            <w:tcW w:w="4245" w:type="dxa"/>
            <w:gridSpan w:val="3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5C59BC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90C8" w14:textId="77777777" w:rsidR="00BE0EED" w:rsidRDefault="00BE0EED" w:rsidP="00087FE0">
      <w:r>
        <w:separator/>
      </w:r>
    </w:p>
  </w:endnote>
  <w:endnote w:type="continuationSeparator" w:id="0">
    <w:p w14:paraId="1DC46FE0" w14:textId="77777777" w:rsidR="00BE0EED" w:rsidRDefault="00BE0EED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486EDB60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15F2" w14:textId="77777777" w:rsidR="00BE0EED" w:rsidRDefault="00BE0EED" w:rsidP="00087FE0">
      <w:r>
        <w:separator/>
      </w:r>
    </w:p>
  </w:footnote>
  <w:footnote w:type="continuationSeparator" w:id="0">
    <w:p w14:paraId="4E247605" w14:textId="77777777" w:rsidR="00BE0EED" w:rsidRDefault="00BE0EED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9750A"/>
    <w:rsid w:val="000C49CB"/>
    <w:rsid w:val="00110251"/>
    <w:rsid w:val="00132AAB"/>
    <w:rsid w:val="00144C6C"/>
    <w:rsid w:val="001938AA"/>
    <w:rsid w:val="00206E65"/>
    <w:rsid w:val="002304BB"/>
    <w:rsid w:val="0023482E"/>
    <w:rsid w:val="0023508C"/>
    <w:rsid w:val="0026451D"/>
    <w:rsid w:val="0028075E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73501C"/>
    <w:rsid w:val="007D54F0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E0EED"/>
    <w:rsid w:val="00BF7008"/>
    <w:rsid w:val="00C15610"/>
    <w:rsid w:val="00D06E75"/>
    <w:rsid w:val="00D158E4"/>
    <w:rsid w:val="00D31B01"/>
    <w:rsid w:val="00D40E76"/>
    <w:rsid w:val="00D94D95"/>
    <w:rsid w:val="00DB6C71"/>
    <w:rsid w:val="00E33ED1"/>
    <w:rsid w:val="00E816B9"/>
    <w:rsid w:val="00EB3D9F"/>
    <w:rsid w:val="00ED2124"/>
    <w:rsid w:val="00EE72BD"/>
    <w:rsid w:val="00F15B00"/>
    <w:rsid w:val="00F41A05"/>
    <w:rsid w:val="00F50624"/>
    <w:rsid w:val="00F74BE9"/>
    <w:rsid w:val="00F74D95"/>
    <w:rsid w:val="00F922C1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2018-11-19T08:49:00Z</dcterms:created>
  <dcterms:modified xsi:type="dcterms:W3CDTF">2018-11-19T08:55:00Z</dcterms:modified>
</cp:coreProperties>
</file>