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82" w:type="dxa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708"/>
        <w:gridCol w:w="2410"/>
        <w:gridCol w:w="412"/>
        <w:gridCol w:w="3415"/>
        <w:gridCol w:w="169"/>
        <w:gridCol w:w="1772"/>
      </w:tblGrid>
      <w:tr w:rsidR="00D702FB" w14:paraId="2610AC86" w14:textId="77777777" w:rsidTr="00D702FB">
        <w:trPr>
          <w:trHeight w:val="569"/>
        </w:trPr>
        <w:tc>
          <w:tcPr>
            <w:tcW w:w="3514" w:type="dxa"/>
            <w:gridSpan w:val="3"/>
            <w:tcBorders>
              <w:bottom w:val="nil"/>
            </w:tcBorders>
          </w:tcPr>
          <w:p w14:paraId="500CB771" w14:textId="49BD44AA" w:rsidR="00D702FB" w:rsidRPr="00941ED5" w:rsidRDefault="00D702FB" w:rsidP="00D702FB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>Nummer: 0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>-D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E39F8">
              <w:rPr>
                <w:rFonts w:ascii="Arial" w:hAnsi="Arial" w:cs="Arial"/>
                <w:sz w:val="20"/>
                <w:szCs w:val="20"/>
              </w:rPr>
              <w:t>tand: 11/18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3827" w:type="dxa"/>
            <w:gridSpan w:val="2"/>
            <w:tcBorders>
              <w:bottom w:val="nil"/>
            </w:tcBorders>
          </w:tcPr>
          <w:p w14:paraId="12E6507B" w14:textId="4ED7FA6A" w:rsidR="00D702FB" w:rsidRPr="008A28AA" w:rsidRDefault="00D702FB" w:rsidP="00D702FB">
            <w:pPr>
              <w:jc w:val="center"/>
              <w:rPr>
                <w:rFonts w:ascii="Arial" w:hAnsi="Arial" w:cs="Arial"/>
                <w:b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1941" w:type="dxa"/>
            <w:gridSpan w:val="2"/>
            <w:tcBorders>
              <w:bottom w:val="nil"/>
            </w:tcBorders>
          </w:tcPr>
          <w:p w14:paraId="28AA3DC6" w14:textId="1D15B5C9" w:rsidR="00D702FB" w:rsidRPr="00941ED5" w:rsidRDefault="00D702FB" w:rsidP="00D702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4EBA9BF" wp14:editId="3FDBFA66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41ED5" w14:paraId="5BAFCDD4" w14:textId="77777777" w:rsidTr="00350ADE">
        <w:trPr>
          <w:trHeight w:val="276"/>
        </w:trPr>
        <w:tc>
          <w:tcPr>
            <w:tcW w:w="9282" w:type="dxa"/>
            <w:gridSpan w:val="7"/>
            <w:tcBorders>
              <w:top w:val="nil"/>
            </w:tcBorders>
          </w:tcPr>
          <w:p w14:paraId="68B7511E" w14:textId="40B2FDD1" w:rsidR="00AD40B1" w:rsidRPr="008A28AA" w:rsidRDefault="00941ED5" w:rsidP="008620D4">
            <w:pPr>
              <w:rPr>
                <w:rFonts w:ascii="Arial" w:hAnsi="Arial" w:cs="Arial"/>
                <w:sz w:val="20"/>
                <w:szCs w:val="20"/>
              </w:rPr>
            </w:pPr>
            <w:r w:rsidRPr="008A28AA">
              <w:rPr>
                <w:rFonts w:ascii="Arial" w:hAnsi="Arial" w:cs="Arial"/>
                <w:sz w:val="20"/>
                <w:szCs w:val="20"/>
              </w:rPr>
              <w:t>Arbeitsplatz/Tätigkeitsbereich: Praktikum</w:t>
            </w:r>
          </w:p>
        </w:tc>
      </w:tr>
      <w:tr w:rsidR="00941ED5" w14:paraId="568B0375" w14:textId="77777777" w:rsidTr="00350ADE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0278275E" w14:textId="0BCC822C" w:rsidR="00941ED5" w:rsidRPr="00B62F02" w:rsidRDefault="00941ED5" w:rsidP="008620D4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941ED5" w:rsidRPr="00623292" w14:paraId="4D5EBBDA" w14:textId="77777777" w:rsidTr="00350ADE">
        <w:trPr>
          <w:trHeight w:val="276"/>
        </w:trPr>
        <w:tc>
          <w:tcPr>
            <w:tcW w:w="9282" w:type="dxa"/>
            <w:gridSpan w:val="7"/>
          </w:tcPr>
          <w:p w14:paraId="2E109632" w14:textId="270CC712" w:rsidR="00132AAB" w:rsidRPr="00623292" w:rsidRDefault="00623292" w:rsidP="00AD3B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23292">
              <w:rPr>
                <w:rFonts w:ascii="Arial" w:hAnsi="Arial" w:cs="Arial"/>
                <w:b/>
                <w:sz w:val="28"/>
                <w:szCs w:val="28"/>
                <w:lang w:val="en-US"/>
              </w:rPr>
              <w:t>cOmplete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,</w:t>
            </w:r>
            <w:r w:rsidRPr="00623292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EDTA-</w:t>
            </w:r>
            <w:proofErr w:type="spellStart"/>
            <w:r w:rsidRPr="00623292">
              <w:rPr>
                <w:rFonts w:ascii="Arial" w:hAnsi="Arial" w:cs="Arial"/>
                <w:b/>
                <w:sz w:val="28"/>
                <w:szCs w:val="28"/>
                <w:lang w:val="en-US"/>
              </w:rPr>
              <w:t>frei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br/>
            </w:r>
            <w:r w:rsidRPr="00623292">
              <w:rPr>
                <w:rFonts w:ascii="Arial" w:hAnsi="Arial" w:cs="Arial"/>
                <w:b/>
                <w:lang w:val="en-US"/>
              </w:rPr>
              <w:t>Protease-Inhibitor-</w:t>
            </w:r>
            <w:proofErr w:type="spellStart"/>
            <w:r w:rsidRPr="00623292">
              <w:rPr>
                <w:rFonts w:ascii="Arial" w:hAnsi="Arial" w:cs="Arial"/>
                <w:b/>
                <w:lang w:val="en-US"/>
              </w:rPr>
              <w:t>Tabletten</w:t>
            </w:r>
            <w:proofErr w:type="spellEnd"/>
          </w:p>
        </w:tc>
      </w:tr>
      <w:tr w:rsidR="00941ED5" w14:paraId="7309F4D1" w14:textId="77777777" w:rsidTr="00350ADE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4659832B" w14:textId="7F1D2E75" w:rsidR="00941ED5" w:rsidRPr="00B62F02" w:rsidRDefault="00350ADE" w:rsidP="00350ADE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</w:t>
            </w:r>
            <w:r w:rsidR="00941ED5"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 GEFAHREN FÜR MENSCH UND UMWELT</w:t>
            </w:r>
          </w:p>
        </w:tc>
      </w:tr>
      <w:tr w:rsidR="008620D4" w14:paraId="65783254" w14:textId="77777777" w:rsidTr="00926D51">
        <w:trPr>
          <w:trHeight w:val="276"/>
        </w:trPr>
        <w:tc>
          <w:tcPr>
            <w:tcW w:w="1104" w:type="dxa"/>
            <w:gridSpan w:val="2"/>
          </w:tcPr>
          <w:p w14:paraId="35587F87" w14:textId="6135935F" w:rsidR="000929DA" w:rsidRPr="006D369D" w:rsidRDefault="00350ADE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D369D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02E1F3D5" wp14:editId="3153D30D">
                  <wp:extent cx="492760" cy="508635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0"/>
                <w:szCs w:val="20"/>
              </w:rPr>
              <w:t>GEFA</w:t>
            </w:r>
            <w:r w:rsidR="00AC7369" w:rsidRPr="006D369D">
              <w:rPr>
                <w:rFonts w:ascii="Arial" w:hAnsi="Arial" w:cs="Arial"/>
                <w:b/>
                <w:sz w:val="20"/>
                <w:szCs w:val="20"/>
              </w:rPr>
              <w:t>HR</w:t>
            </w:r>
          </w:p>
          <w:p w14:paraId="727DBB27" w14:textId="38040DCC" w:rsidR="00AC7369" w:rsidRPr="006D369D" w:rsidRDefault="00AC7369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4F4159" w14:textId="0E922613" w:rsidR="00AC7369" w:rsidRPr="006D369D" w:rsidRDefault="00AC7369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BD0264" w14:textId="598ADF3A" w:rsidR="00D06E75" w:rsidRPr="006D369D" w:rsidRDefault="00D06E75" w:rsidP="0023508C">
            <w:pPr>
              <w:pStyle w:val="ListParagraph"/>
              <w:tabs>
                <w:tab w:val="left" w:pos="34"/>
              </w:tabs>
              <w:ind w:left="0"/>
              <w:rPr>
                <w:sz w:val="22"/>
                <w:szCs w:val="22"/>
              </w:rPr>
            </w:pPr>
          </w:p>
          <w:p w14:paraId="142E2E52" w14:textId="73370918" w:rsidR="008620D4" w:rsidRPr="006D369D" w:rsidRDefault="008620D4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8" w:type="dxa"/>
            <w:gridSpan w:val="5"/>
          </w:tcPr>
          <w:p w14:paraId="7C0E14F1" w14:textId="2328FA92" w:rsidR="00350ADE" w:rsidRDefault="00350ADE" w:rsidP="00350ADE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50ADE">
              <w:rPr>
                <w:rFonts w:ascii="Arial" w:hAnsi="Arial" w:cs="Arial"/>
                <w:bCs/>
                <w:sz w:val="22"/>
                <w:szCs w:val="22"/>
              </w:rPr>
              <w:t>Verursacht</w:t>
            </w:r>
            <w:proofErr w:type="gramEnd"/>
            <w:r w:rsidRPr="00350ADE">
              <w:rPr>
                <w:rFonts w:ascii="Arial" w:hAnsi="Arial" w:cs="Arial"/>
                <w:bCs/>
                <w:sz w:val="22"/>
                <w:szCs w:val="22"/>
              </w:rPr>
              <w:t xml:space="preserve"> schwere Verätzungen der Haut und schwere Augenschäden.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(H314)</w:t>
            </w:r>
          </w:p>
          <w:p w14:paraId="25987975" w14:textId="4732C765" w:rsidR="00A86422" w:rsidRPr="006D369D" w:rsidRDefault="00A86422" w:rsidP="00623292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1ED5" w14:paraId="7094C2FA" w14:textId="77777777" w:rsidTr="00350ADE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4F2F9C87" w14:textId="6CA3BBA0" w:rsidR="00941ED5" w:rsidRPr="006D369D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EB3D9F" w14:paraId="6DC5CE02" w14:textId="77777777" w:rsidTr="00350ADE">
        <w:trPr>
          <w:trHeight w:val="276"/>
        </w:trPr>
        <w:tc>
          <w:tcPr>
            <w:tcW w:w="9282" w:type="dxa"/>
            <w:gridSpan w:val="7"/>
          </w:tcPr>
          <w:p w14:paraId="2B193B04" w14:textId="18986E87" w:rsidR="00EB3D9F" w:rsidRPr="006D369D" w:rsidRDefault="00EB3D9F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Cs/>
                <w:sz w:val="22"/>
                <w:szCs w:val="22"/>
              </w:rPr>
              <w:t>Die generell vorgeschriebene Schutzausrüstung / Schutzkleidung tragen.</w:t>
            </w:r>
          </w:p>
          <w:p w14:paraId="778E9BCC" w14:textId="762F2D80" w:rsidR="00EB3D9F" w:rsidRPr="006D369D" w:rsidRDefault="00BF69C2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Cs/>
                <w:sz w:val="22"/>
                <w:szCs w:val="22"/>
              </w:rPr>
              <w:t>Schutzhandschuhe tragen.</w:t>
            </w:r>
          </w:p>
          <w:p w14:paraId="43C4449A" w14:textId="77777777" w:rsidR="00A86422" w:rsidRDefault="00623292" w:rsidP="00623292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Staub oder Nebel nicht einatmen.</w:t>
            </w:r>
          </w:p>
          <w:p w14:paraId="348F0529" w14:textId="7933655B" w:rsidR="00623292" w:rsidRPr="006D369D" w:rsidRDefault="00623292" w:rsidP="00623292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1ED5" w14:paraId="5172F012" w14:textId="77777777" w:rsidTr="00350ADE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587D13F1" w14:textId="02AFB1E7" w:rsidR="00941ED5" w:rsidRPr="006D369D" w:rsidRDefault="00941ED5" w:rsidP="006D369D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6D369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. VERHALTEN </w:t>
            </w:r>
            <w:r w:rsidR="008620D4" w:rsidRPr="006D369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IM GEFAHRFALL</w:t>
            </w:r>
          </w:p>
        </w:tc>
      </w:tr>
      <w:tr w:rsidR="008A28AA" w14:paraId="31EFA368" w14:textId="77777777" w:rsidTr="00350ADE">
        <w:trPr>
          <w:trHeight w:val="276"/>
        </w:trPr>
        <w:tc>
          <w:tcPr>
            <w:tcW w:w="9282" w:type="dxa"/>
            <w:gridSpan w:val="7"/>
          </w:tcPr>
          <w:p w14:paraId="1C0A606C" w14:textId="5C332CD9" w:rsidR="008620D4" w:rsidRPr="006D369D" w:rsidRDefault="008620D4" w:rsidP="003E0675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Cs/>
                <w:sz w:val="22"/>
                <w:szCs w:val="22"/>
              </w:rPr>
              <w:t xml:space="preserve">Gefahrenbereich räumen und absperren, </w:t>
            </w:r>
            <w:proofErr w:type="spellStart"/>
            <w:r w:rsidRPr="006D369D">
              <w:rPr>
                <w:rFonts w:ascii="Arial" w:hAnsi="Arial" w:cs="Arial"/>
                <w:bCs/>
                <w:sz w:val="22"/>
                <w:szCs w:val="22"/>
              </w:rPr>
              <w:t>VorgesetzteN</w:t>
            </w:r>
            <w:proofErr w:type="spellEnd"/>
            <w:r w:rsidRPr="006D369D">
              <w:rPr>
                <w:rFonts w:ascii="Arial" w:hAnsi="Arial" w:cs="Arial"/>
                <w:bCs/>
                <w:sz w:val="22"/>
                <w:szCs w:val="22"/>
              </w:rPr>
              <w:t xml:space="preserve"> informieren</w:t>
            </w:r>
            <w:r w:rsidR="0073501C" w:rsidRPr="006D369D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8DF087D" w14:textId="79E23A06" w:rsidR="00144C6C" w:rsidRDefault="007B1DC8" w:rsidP="003E0675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Das Einatmen von Staub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vermeiden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6D9045E" w14:textId="77777777" w:rsidR="007B1DC8" w:rsidRPr="006D369D" w:rsidRDefault="007B1DC8" w:rsidP="003E0675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7FC3F9" w14:textId="77777777" w:rsidR="003E0675" w:rsidRPr="006D369D" w:rsidRDefault="00144C6C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Cs/>
                <w:sz w:val="22"/>
                <w:szCs w:val="22"/>
              </w:rPr>
              <w:t>Verschüttete Substanz mit feuchten Tüchern aufwischen, Tücher als „</w:t>
            </w:r>
            <w:r w:rsidR="00EB3D9F" w:rsidRPr="006D369D">
              <w:rPr>
                <w:rFonts w:ascii="Arial" w:hAnsi="Arial" w:cs="Arial"/>
                <w:bCs/>
                <w:sz w:val="22"/>
                <w:szCs w:val="22"/>
              </w:rPr>
              <w:t>mit Chemikalien verunreinigte Betriebsmittel“ entsorgen.</w:t>
            </w:r>
          </w:p>
          <w:p w14:paraId="20BA9B97" w14:textId="2C68F2A2" w:rsidR="00A86422" w:rsidRPr="006D369D" w:rsidRDefault="00A86422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28AA" w14:paraId="25D12477" w14:textId="77777777" w:rsidTr="00926D51">
        <w:trPr>
          <w:trHeight w:val="276"/>
        </w:trPr>
        <w:tc>
          <w:tcPr>
            <w:tcW w:w="7510" w:type="dxa"/>
            <w:gridSpan w:val="6"/>
            <w:shd w:val="clear" w:color="auto" w:fill="F79646" w:themeFill="accent6"/>
          </w:tcPr>
          <w:p w14:paraId="515CA56C" w14:textId="77777777" w:rsidR="008A28AA" w:rsidRPr="006D369D" w:rsidRDefault="008A28AA" w:rsidP="00B62F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772" w:type="dxa"/>
            <w:shd w:val="clear" w:color="auto" w:fill="F79646" w:themeFill="accent6"/>
          </w:tcPr>
          <w:p w14:paraId="6A42F580" w14:textId="77777777" w:rsidR="008A28AA" w:rsidRPr="006D369D" w:rsidRDefault="008A28AA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6D369D" w14:paraId="788F7B73" w14:textId="77777777" w:rsidTr="00926D51">
        <w:trPr>
          <w:trHeight w:val="276"/>
        </w:trPr>
        <w:tc>
          <w:tcPr>
            <w:tcW w:w="1104" w:type="dxa"/>
            <w:gridSpan w:val="2"/>
          </w:tcPr>
          <w:p w14:paraId="6044D5A5" w14:textId="77777777" w:rsidR="006D369D" w:rsidRPr="006D369D" w:rsidRDefault="006D369D" w:rsidP="00A0429C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3253CE84" wp14:editId="542666DC">
                  <wp:extent cx="540000" cy="54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A76645" w14:textId="62E05E7D" w:rsidR="006D369D" w:rsidRPr="006D369D" w:rsidRDefault="006D369D" w:rsidP="00A0429C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5495DB64" wp14:editId="140E8072">
                  <wp:extent cx="671181" cy="54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8" w:type="dxa"/>
            <w:gridSpan w:val="5"/>
          </w:tcPr>
          <w:p w14:paraId="3640A9D9" w14:textId="6BEA23FE" w:rsidR="006D369D" w:rsidRPr="006D369D" w:rsidRDefault="006D369D" w:rsidP="006D369D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Selbstschutz beachten, Gefahrenbereich räumen und absperren, </w:t>
            </w:r>
            <w:proofErr w:type="spellStart"/>
            <w:r w:rsidRPr="006D369D">
              <w:rPr>
                <w:rFonts w:ascii="Arial" w:hAnsi="Arial" w:cs="Arial"/>
                <w:b/>
                <w:bCs/>
                <w:sz w:val="22"/>
                <w:szCs w:val="22"/>
              </w:rPr>
              <w:t>VorgesetzteN</w:t>
            </w:r>
            <w:proofErr w:type="spellEnd"/>
            <w:r w:rsidRPr="006D36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informieren.</w:t>
            </w:r>
          </w:p>
          <w:p w14:paraId="588C411B" w14:textId="41D04724" w:rsidR="00350ADE" w:rsidRDefault="006D369D" w:rsidP="006D369D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bCs/>
                <w:sz w:val="22"/>
                <w:szCs w:val="22"/>
              </w:rPr>
              <w:t>Nach Hautkontakt</w:t>
            </w:r>
            <w:r w:rsidR="00350AD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350ADE" w:rsidRPr="003B619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B6195" w:rsidRPr="003B6195">
              <w:rPr>
                <w:rFonts w:ascii="Arial" w:hAnsi="Arial" w:cs="Arial"/>
                <w:bCs/>
                <w:sz w:val="22"/>
                <w:szCs w:val="22"/>
              </w:rPr>
              <w:t>gut mit Wasser abspülen</w:t>
            </w:r>
            <w:r w:rsidR="003B619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E460798" w14:textId="37D1D249" w:rsidR="003B6195" w:rsidRPr="00350ADE" w:rsidRDefault="003B6195" w:rsidP="006D369D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B6195">
              <w:rPr>
                <w:rFonts w:ascii="Arial" w:hAnsi="Arial" w:cs="Arial"/>
                <w:b/>
                <w:bCs/>
                <w:sz w:val="22"/>
                <w:szCs w:val="22"/>
              </w:rPr>
              <w:t>Nach Inhalation: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an die frische Luft bringen. Bei anhaltenden Beschwerden Arzt aufsuchen.</w:t>
            </w:r>
          </w:p>
          <w:p w14:paraId="69C0AE04" w14:textId="6F622F03" w:rsidR="006D369D" w:rsidRPr="006D369D" w:rsidRDefault="006D369D" w:rsidP="006D369D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bCs/>
                <w:sz w:val="22"/>
                <w:szCs w:val="22"/>
              </w:rPr>
              <w:t>Augenkontakt</w:t>
            </w:r>
            <w:r w:rsidRPr="006D369D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="003B6195">
              <w:rPr>
                <w:rFonts w:ascii="Arial" w:hAnsi="Arial" w:cs="Arial"/>
                <w:bCs/>
                <w:sz w:val="22"/>
                <w:szCs w:val="22"/>
              </w:rPr>
              <w:t>sofort gründlich mit viel Wasser ausspülen und Arzt konsultieren.</w:t>
            </w:r>
          </w:p>
          <w:p w14:paraId="11669D56" w14:textId="77777777" w:rsidR="003B6195" w:rsidRDefault="006D369D" w:rsidP="003B6195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bCs/>
                <w:sz w:val="22"/>
                <w:szCs w:val="22"/>
              </w:rPr>
              <w:t>Nach Verschlucken:</w:t>
            </w:r>
            <w:r w:rsidRPr="006D369D">
              <w:rPr>
                <w:rFonts w:ascii="Arial" w:hAnsi="Arial" w:cs="Arial"/>
                <w:bCs/>
                <w:sz w:val="22"/>
                <w:szCs w:val="22"/>
              </w:rPr>
              <w:t xml:space="preserve"> Mund kräftig ausspülen, </w:t>
            </w:r>
            <w:r w:rsidR="003B6195">
              <w:rPr>
                <w:rFonts w:ascii="Arial" w:hAnsi="Arial" w:cs="Arial"/>
                <w:bCs/>
                <w:sz w:val="22"/>
                <w:szCs w:val="22"/>
              </w:rPr>
              <w:t>KEIN Erbrechen herbeiführen. Bei anhaltenden Beschwerden einen Arzt aufsuchen.</w:t>
            </w:r>
          </w:p>
          <w:p w14:paraId="532CCBB3" w14:textId="28AE9D79" w:rsidR="006D369D" w:rsidRPr="006D369D" w:rsidRDefault="006D369D" w:rsidP="003B6195">
            <w:pPr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6D369D">
              <w:rPr>
                <w:rFonts w:ascii="Arial" w:hAnsi="Arial" w:cs="Arial"/>
                <w:bCs/>
                <w:sz w:val="22"/>
                <w:szCs w:val="22"/>
              </w:rPr>
              <w:t>Auch kleine Verletzungen ins Verbandbuch eintragen.</w:t>
            </w:r>
          </w:p>
        </w:tc>
      </w:tr>
      <w:tr w:rsidR="00941ED5" w14:paraId="4AEB2D96" w14:textId="77777777" w:rsidTr="00350ADE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337FDA6C" w14:textId="2948F7CE" w:rsidR="00941ED5" w:rsidRPr="006D369D" w:rsidRDefault="00941ED5" w:rsidP="008620D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6. </w:t>
            </w:r>
            <w:r w:rsidR="008620D4" w:rsidRPr="006D369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SACHGERECHTE ENTSORGUNG</w:t>
            </w:r>
          </w:p>
        </w:tc>
      </w:tr>
      <w:tr w:rsidR="00350ADE" w14:paraId="79ECBFC9" w14:textId="77777777" w:rsidTr="00926D51">
        <w:trPr>
          <w:trHeight w:val="276"/>
        </w:trPr>
        <w:tc>
          <w:tcPr>
            <w:tcW w:w="396" w:type="dxa"/>
          </w:tcPr>
          <w:p w14:paraId="3C483E45" w14:textId="11AD5F19" w:rsidR="00350ADE" w:rsidRPr="006D369D" w:rsidRDefault="00350ADE" w:rsidP="00A95030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886" w:type="dxa"/>
            <w:gridSpan w:val="6"/>
          </w:tcPr>
          <w:p w14:paraId="034A35F2" w14:textId="77777777" w:rsidR="00350ADE" w:rsidRPr="006D369D" w:rsidRDefault="00350ADE" w:rsidP="00350ADE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bCs/>
                <w:sz w:val="22"/>
                <w:szCs w:val="22"/>
              </w:rPr>
              <w:t>Nicht in Ausguss/Mülltonne schütten!</w:t>
            </w:r>
            <w:r w:rsidRPr="006D369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5ECD679" w14:textId="73DC6B44" w:rsidR="00350ADE" w:rsidRPr="006D369D" w:rsidRDefault="00813953" w:rsidP="00350ADE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Das Konzentrat als „</w:t>
            </w:r>
            <w:r w:rsidR="00860A2B">
              <w:rPr>
                <w:rFonts w:ascii="Arial" w:hAnsi="Arial" w:cs="Arial"/>
                <w:bCs/>
                <w:sz w:val="22"/>
                <w:szCs w:val="22"/>
              </w:rPr>
              <w:t>Lösemittelgemische – halogenhaltig – nicht entzündbar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“ entsorgen.</w:t>
            </w:r>
          </w:p>
        </w:tc>
      </w:tr>
      <w:tr w:rsidR="008A28AA" w14:paraId="63F70C8C" w14:textId="77777777" w:rsidTr="00926D51">
        <w:trPr>
          <w:trHeight w:val="537"/>
        </w:trPr>
        <w:tc>
          <w:tcPr>
            <w:tcW w:w="3926" w:type="dxa"/>
            <w:gridSpan w:val="4"/>
            <w:tcBorders>
              <w:bottom w:val="nil"/>
            </w:tcBorders>
          </w:tcPr>
          <w:p w14:paraId="0A868E70" w14:textId="209C53C3" w:rsidR="008A28AA" w:rsidRPr="0023482E" w:rsidRDefault="008A28AA" w:rsidP="00554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6" w:type="dxa"/>
            <w:gridSpan w:val="3"/>
            <w:tcBorders>
              <w:top w:val="nil"/>
              <w:bottom w:val="nil"/>
            </w:tcBorders>
          </w:tcPr>
          <w:p w14:paraId="67132172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8AA" w14:paraId="05A0A844" w14:textId="77777777" w:rsidTr="00926D51">
        <w:trPr>
          <w:trHeight w:val="276"/>
        </w:trPr>
        <w:tc>
          <w:tcPr>
            <w:tcW w:w="3926" w:type="dxa"/>
            <w:gridSpan w:val="4"/>
            <w:tcBorders>
              <w:top w:val="nil"/>
            </w:tcBorders>
          </w:tcPr>
          <w:p w14:paraId="17A9338C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6" w:type="dxa"/>
            <w:gridSpan w:val="3"/>
            <w:tcBorders>
              <w:top w:val="nil"/>
            </w:tcBorders>
          </w:tcPr>
          <w:p w14:paraId="512B4FC9" w14:textId="77777777" w:rsidR="008A28AA" w:rsidRPr="0023482E" w:rsidRDefault="008A28AA" w:rsidP="00B62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7F63EECC" w14:textId="77777777" w:rsidR="00206E65" w:rsidRDefault="00206E65" w:rsidP="00781C6E">
      <w:bookmarkStart w:id="0" w:name="_GoBack"/>
      <w:bookmarkEnd w:id="0"/>
    </w:p>
    <w:sectPr w:rsidR="00206E65" w:rsidSect="00300501">
      <w:foot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3700E" w14:textId="77777777" w:rsidR="00F94B52" w:rsidRDefault="00F94B52" w:rsidP="00087FE0">
      <w:r>
        <w:separator/>
      </w:r>
    </w:p>
  </w:endnote>
  <w:endnote w:type="continuationSeparator" w:id="0">
    <w:p w14:paraId="14C46F0E" w14:textId="77777777" w:rsidR="00F94B52" w:rsidRDefault="00F94B52" w:rsidP="000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2EE9" w14:textId="3E179E10" w:rsidR="00BF69C2" w:rsidRPr="00D702FB" w:rsidRDefault="00D702FB" w:rsidP="00D702FB">
    <w:pPr>
      <w:pStyle w:val="Footer"/>
      <w:rPr>
        <w:sz w:val="16"/>
        <w:szCs w:val="16"/>
      </w:rPr>
    </w:pPr>
    <w:r w:rsidRPr="00D702FB">
      <w:rPr>
        <w:rFonts w:ascii="Arial" w:hAnsi="Arial" w:cs="Arial"/>
        <w:i/>
        <w:sz w:val="16"/>
        <w:szCs w:val="16"/>
      </w:rPr>
      <w:t>Aktualisiert durch K. Schrader, Quellen: a) SDB von Sigma-Aldrich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0C56D" w14:textId="77777777" w:rsidR="00F94B52" w:rsidRDefault="00F94B52" w:rsidP="00087FE0">
      <w:r>
        <w:separator/>
      </w:r>
    </w:p>
  </w:footnote>
  <w:footnote w:type="continuationSeparator" w:id="0">
    <w:p w14:paraId="00432482" w14:textId="77777777" w:rsidR="00F94B52" w:rsidRDefault="00F94B52" w:rsidP="0008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1ACB"/>
    <w:rsid w:val="000156FF"/>
    <w:rsid w:val="00087FE0"/>
    <w:rsid w:val="000929DA"/>
    <w:rsid w:val="00132AAB"/>
    <w:rsid w:val="00144C6C"/>
    <w:rsid w:val="00144C90"/>
    <w:rsid w:val="00165BF3"/>
    <w:rsid w:val="001938AA"/>
    <w:rsid w:val="001D7929"/>
    <w:rsid w:val="001E6E8C"/>
    <w:rsid w:val="00206E65"/>
    <w:rsid w:val="002304BB"/>
    <w:rsid w:val="0023482E"/>
    <w:rsid w:val="00234F15"/>
    <w:rsid w:val="0023508C"/>
    <w:rsid w:val="002B39A9"/>
    <w:rsid w:val="002D6DCF"/>
    <w:rsid w:val="002E4957"/>
    <w:rsid w:val="002F0DA6"/>
    <w:rsid w:val="00300501"/>
    <w:rsid w:val="00340351"/>
    <w:rsid w:val="00350ADE"/>
    <w:rsid w:val="00353F64"/>
    <w:rsid w:val="00383BE6"/>
    <w:rsid w:val="003A00FB"/>
    <w:rsid w:val="003B6195"/>
    <w:rsid w:val="003E0675"/>
    <w:rsid w:val="004951AB"/>
    <w:rsid w:val="004972D8"/>
    <w:rsid w:val="00497777"/>
    <w:rsid w:val="004D1DA6"/>
    <w:rsid w:val="004E33AC"/>
    <w:rsid w:val="004E3A61"/>
    <w:rsid w:val="004E4E14"/>
    <w:rsid w:val="00535EFE"/>
    <w:rsid w:val="00554F71"/>
    <w:rsid w:val="005C25D2"/>
    <w:rsid w:val="005C59BC"/>
    <w:rsid w:val="005F6D1F"/>
    <w:rsid w:val="00600992"/>
    <w:rsid w:val="00623292"/>
    <w:rsid w:val="0062605F"/>
    <w:rsid w:val="00630AC3"/>
    <w:rsid w:val="00683215"/>
    <w:rsid w:val="00687810"/>
    <w:rsid w:val="006D369D"/>
    <w:rsid w:val="006D6C38"/>
    <w:rsid w:val="006F4C73"/>
    <w:rsid w:val="00702F7E"/>
    <w:rsid w:val="0073501C"/>
    <w:rsid w:val="007642A6"/>
    <w:rsid w:val="007739EA"/>
    <w:rsid w:val="00781C6E"/>
    <w:rsid w:val="007B1DC8"/>
    <w:rsid w:val="007D54F0"/>
    <w:rsid w:val="00813953"/>
    <w:rsid w:val="00835B1E"/>
    <w:rsid w:val="00854920"/>
    <w:rsid w:val="00860A2B"/>
    <w:rsid w:val="008620D4"/>
    <w:rsid w:val="008656D4"/>
    <w:rsid w:val="008A0124"/>
    <w:rsid w:val="008A28AA"/>
    <w:rsid w:val="008B468D"/>
    <w:rsid w:val="008F26D7"/>
    <w:rsid w:val="008F58EE"/>
    <w:rsid w:val="00926D51"/>
    <w:rsid w:val="0093535F"/>
    <w:rsid w:val="00941ED5"/>
    <w:rsid w:val="009460FD"/>
    <w:rsid w:val="009602A9"/>
    <w:rsid w:val="00963997"/>
    <w:rsid w:val="0096710D"/>
    <w:rsid w:val="00984DFB"/>
    <w:rsid w:val="009C3FC1"/>
    <w:rsid w:val="00A00AA6"/>
    <w:rsid w:val="00A0429C"/>
    <w:rsid w:val="00A86422"/>
    <w:rsid w:val="00A95030"/>
    <w:rsid w:val="00AC2EBE"/>
    <w:rsid w:val="00AC7369"/>
    <w:rsid w:val="00AD3BA6"/>
    <w:rsid w:val="00AD40B1"/>
    <w:rsid w:val="00B072A1"/>
    <w:rsid w:val="00B1528C"/>
    <w:rsid w:val="00B62F02"/>
    <w:rsid w:val="00BA62FB"/>
    <w:rsid w:val="00BA7C5D"/>
    <w:rsid w:val="00BF69C2"/>
    <w:rsid w:val="00BF7008"/>
    <w:rsid w:val="00C15610"/>
    <w:rsid w:val="00D031B8"/>
    <w:rsid w:val="00D06E75"/>
    <w:rsid w:val="00D2548D"/>
    <w:rsid w:val="00D31B01"/>
    <w:rsid w:val="00D33E1A"/>
    <w:rsid w:val="00D40E76"/>
    <w:rsid w:val="00D702FB"/>
    <w:rsid w:val="00E52F5F"/>
    <w:rsid w:val="00E66E38"/>
    <w:rsid w:val="00E816B9"/>
    <w:rsid w:val="00EB3D9F"/>
    <w:rsid w:val="00EE72BD"/>
    <w:rsid w:val="00F15B00"/>
    <w:rsid w:val="00F1703F"/>
    <w:rsid w:val="00F41A05"/>
    <w:rsid w:val="00F450DA"/>
    <w:rsid w:val="00F50624"/>
    <w:rsid w:val="00F74BE9"/>
    <w:rsid w:val="00F922C1"/>
    <w:rsid w:val="00F94B52"/>
    <w:rsid w:val="00F96C49"/>
    <w:rsid w:val="00FB50BD"/>
    <w:rsid w:val="00FD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BB380EC8-D39D-B74D-B825-19DE7799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F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FE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7F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2</cp:revision>
  <cp:lastPrinted>2018-06-08T12:57:00Z</cp:lastPrinted>
  <dcterms:created xsi:type="dcterms:W3CDTF">2018-11-15T10:21:00Z</dcterms:created>
  <dcterms:modified xsi:type="dcterms:W3CDTF">2018-11-15T10:21:00Z</dcterms:modified>
</cp:coreProperties>
</file>