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268"/>
        <w:gridCol w:w="275"/>
        <w:gridCol w:w="3411"/>
        <w:gridCol w:w="174"/>
        <w:gridCol w:w="1770"/>
      </w:tblGrid>
      <w:tr w:rsidR="00242181" w14:paraId="2610AC86" w14:textId="77777777" w:rsidTr="00242181">
        <w:trPr>
          <w:trHeight w:val="569"/>
        </w:trPr>
        <w:tc>
          <w:tcPr>
            <w:tcW w:w="3652" w:type="dxa"/>
            <w:gridSpan w:val="3"/>
            <w:tcBorders>
              <w:bottom w:val="nil"/>
            </w:tcBorders>
          </w:tcPr>
          <w:p w14:paraId="500CB771" w14:textId="445BF193" w:rsidR="00242181" w:rsidRPr="00941ED5" w:rsidRDefault="00242181" w:rsidP="00242181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0078CFDF" w:rsidR="00242181" w:rsidRPr="008A28AA" w:rsidRDefault="00242181" w:rsidP="00242181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54527676" w:rsidR="00242181" w:rsidRPr="00941ED5" w:rsidRDefault="00242181" w:rsidP="00242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A97716B" wp14:editId="1EE70CE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B62643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387116CB" w:rsidR="00132AAB" w:rsidRPr="00B62643" w:rsidRDefault="00024C21" w:rsidP="00024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Phosphorsäure,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ortho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-Phosphorsäure</w:t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4977A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39B3D864" w14:textId="2BD17ED0" w:rsidR="00701246" w:rsidRDefault="00024C21" w:rsidP="0070124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91D1B77" wp14:editId="0B71E7AD">
                  <wp:extent cx="497840" cy="506730"/>
                  <wp:effectExtent l="0" t="0" r="10160" b="127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43814E9E" w:rsidR="00AC7369" w:rsidRDefault="00AC7369" w:rsidP="0070124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</w:p>
          <w:p w14:paraId="142E2E52" w14:textId="0FFED3E3" w:rsidR="003C1C05" w:rsidRPr="00A75A0D" w:rsidRDefault="003C1C05" w:rsidP="003C1C05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6"/>
          </w:tcPr>
          <w:p w14:paraId="77005AE3" w14:textId="77777777" w:rsidR="00024C21" w:rsidRPr="004977AB" w:rsidRDefault="00024C21" w:rsidP="00024C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Ver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ursacht schwere Ver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ätz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ungen der Haut und schwere Augen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schäden (H314). Verursacht schwere Augen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schäden (H318).</w:t>
            </w:r>
          </w:p>
          <w:p w14:paraId="51108DF2" w14:textId="77777777" w:rsidR="00024C21" w:rsidRPr="004977AB" w:rsidRDefault="00024C21" w:rsidP="00024C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Kann gegenüber Metallen korrosiv sein (H290).</w:t>
            </w:r>
          </w:p>
          <w:p w14:paraId="4C120212" w14:textId="64619E32" w:rsidR="007B1BFE" w:rsidRPr="004977AB" w:rsidRDefault="00024C21" w:rsidP="00883D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Rea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giert mit Lau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gen unter hef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wicklung. Bil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det mit vielen Me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tallen bei Anwesenheit von </w:t>
            </w:r>
            <w:proofErr w:type="spellStart"/>
            <w:r w:rsidRPr="004977AB">
              <w:rPr>
                <w:rFonts w:ascii="Arial" w:hAnsi="Arial" w:cs="Arial"/>
                <w:bCs/>
                <w:sz w:val="22"/>
                <w:szCs w:val="22"/>
              </w:rPr>
              <w:t>Chlorid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lösungen</w:t>
            </w:r>
            <w:proofErr w:type="spellEnd"/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 oder Wasser ge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fähr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liche Ga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se und Dämpfe (Wasser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stoff). Bei unkon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trollierter Reak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tion besteht Explo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sions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gefahr. 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7B1BFE" w:rsidRPr="004977AB">
              <w:rPr>
                <w:rFonts w:ascii="Arial" w:hAnsi="Arial" w:cs="Arial"/>
                <w:bCs/>
                <w:sz w:val="22"/>
                <w:szCs w:val="22"/>
              </w:rPr>
              <w:t>WGK: 1 (schwach wassergefährdend)</w:t>
            </w:r>
          </w:p>
          <w:p w14:paraId="25987975" w14:textId="318759B0" w:rsidR="00701246" w:rsidRPr="004977AB" w:rsidRDefault="00701246" w:rsidP="00883D7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5509AF46" w:rsidR="00941ED5" w:rsidRPr="004977AB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08D1EDFD" w:rsidR="00EB3D9F" w:rsidRPr="004977AB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3FDB27F9" w14:textId="55995FB6" w:rsidR="00024C21" w:rsidRPr="004977AB" w:rsidRDefault="00024C21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Säurebeständige Handschuhe tragen.</w:t>
            </w:r>
          </w:p>
          <w:p w14:paraId="3C223543" w14:textId="254150F1" w:rsidR="00D24B70" w:rsidRPr="004977AB" w:rsidRDefault="00751A8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Bei Dämpfen oder Nebeln im Abzug arbeiten und Frontschieber geschlossen halten.</w:t>
            </w:r>
          </w:p>
          <w:p w14:paraId="4CC0F87E" w14:textId="0DD9500A" w:rsidR="00103E9C" w:rsidRPr="004977AB" w:rsidRDefault="00024C21" w:rsidP="00B626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Reaktionsfähige Stoffe nur kontrolliert zugeben.</w:t>
            </w:r>
          </w:p>
          <w:p w14:paraId="64E03804" w14:textId="174892BD" w:rsidR="00024C21" w:rsidRPr="004977AB" w:rsidRDefault="00024C21" w:rsidP="00B626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Beim Auflösen oder Verdünnen: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>Erst das Wasser, dann die Säure, sonst geschieht das Ungeheure!</w:t>
            </w:r>
          </w:p>
          <w:p w14:paraId="348F0529" w14:textId="1567880D" w:rsidR="009466E8" w:rsidRPr="004977AB" w:rsidRDefault="009466E8" w:rsidP="00024C21">
            <w:pPr>
              <w:pStyle w:val="TextBlockLeft"/>
              <w:ind w:left="160" w:hanging="160"/>
              <w:rPr>
                <w:bCs/>
                <w:sz w:val="22"/>
                <w:szCs w:val="22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4977AB" w:rsidRDefault="00941ED5" w:rsidP="004977AB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5C332CD9" w:rsidR="008620D4" w:rsidRPr="004977AB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4977AB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4977A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EC3A45C" w14:textId="77F9A44D" w:rsidR="009466E8" w:rsidRPr="004977AB" w:rsidRDefault="009466E8" w:rsidP="00CF12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Verschüttete </w:t>
            </w:r>
            <w:r w:rsidR="00144C6C" w:rsidRPr="004977AB">
              <w:rPr>
                <w:rFonts w:ascii="Arial" w:hAnsi="Arial" w:cs="Arial"/>
                <w:bCs/>
                <w:sz w:val="22"/>
                <w:szCs w:val="22"/>
              </w:rPr>
              <w:t xml:space="preserve">Substanz </w:t>
            </w:r>
            <w:r w:rsidR="003F36E0" w:rsidRPr="004977AB">
              <w:rPr>
                <w:rFonts w:ascii="Arial" w:hAnsi="Arial" w:cs="Arial"/>
                <w:bCs/>
                <w:sz w:val="22"/>
                <w:szCs w:val="22"/>
              </w:rPr>
              <w:t xml:space="preserve">mit 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Tüchern </w:t>
            </w:r>
            <w:r w:rsidR="00144C6C" w:rsidRPr="004977AB">
              <w:rPr>
                <w:rFonts w:ascii="Arial" w:hAnsi="Arial" w:cs="Arial"/>
                <w:bCs/>
                <w:sz w:val="22"/>
                <w:szCs w:val="22"/>
              </w:rPr>
              <w:t>aufwischen</w:t>
            </w:r>
            <w:r w:rsidR="003F36E0" w:rsidRPr="004977AB">
              <w:rPr>
                <w:rFonts w:ascii="Arial" w:hAnsi="Arial" w:cs="Arial"/>
                <w:bCs/>
                <w:sz w:val="22"/>
                <w:szCs w:val="22"/>
              </w:rPr>
              <w:t xml:space="preserve"> und </w:t>
            </w:r>
            <w:r w:rsidR="00144C6C" w:rsidRPr="004977AB">
              <w:rPr>
                <w:rFonts w:ascii="Arial" w:hAnsi="Arial" w:cs="Arial"/>
                <w:bCs/>
                <w:sz w:val="22"/>
                <w:szCs w:val="22"/>
              </w:rPr>
              <w:t>als „</w:t>
            </w:r>
            <w:r w:rsidR="00EB3D9F" w:rsidRPr="004977AB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6CAF0F39" w14:textId="20E658BC" w:rsidR="00103E9C" w:rsidRPr="004977AB" w:rsidRDefault="00024C21" w:rsidP="00CF12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Bei Brand entstehen gefährliche Dämpfe (z.B. Phosphoroxide).</w:t>
            </w:r>
          </w:p>
          <w:p w14:paraId="2593F869" w14:textId="77777777" w:rsidR="000F3D94" w:rsidRPr="004977AB" w:rsidRDefault="009466E8" w:rsidP="000F3D9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  <w:p w14:paraId="20BA9B97" w14:textId="00EDE837" w:rsidR="00CF1231" w:rsidRPr="004977AB" w:rsidRDefault="00CF1231" w:rsidP="000F3D9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4977AB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4977AB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4977AB" w14:paraId="788F7B73" w14:textId="77777777" w:rsidTr="004977AB">
        <w:trPr>
          <w:trHeight w:val="276"/>
        </w:trPr>
        <w:tc>
          <w:tcPr>
            <w:tcW w:w="1384" w:type="dxa"/>
            <w:gridSpan w:val="2"/>
          </w:tcPr>
          <w:p w14:paraId="373A0DC3" w14:textId="77777777" w:rsidR="004977AB" w:rsidRPr="004977AB" w:rsidRDefault="004977AB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92EDFDF" wp14:editId="564F31E5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C3D2E" w14:textId="2606D274" w:rsidR="004977AB" w:rsidRPr="004977AB" w:rsidRDefault="004977AB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EC471E5" wp14:editId="01526285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gridSpan w:val="5"/>
          </w:tcPr>
          <w:p w14:paraId="5CCFED13" w14:textId="77777777" w:rsidR="004977AB" w:rsidRPr="004977AB" w:rsidRDefault="004977AB" w:rsidP="004977A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2FC6D7F5" w14:textId="77777777" w:rsidR="004977AB" w:rsidRPr="004977AB" w:rsidRDefault="004977AB" w:rsidP="004977A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 Inhalation: 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t>für Frischluft sorgen</w:t>
            </w:r>
          </w:p>
          <w:p w14:paraId="0F983257" w14:textId="0335092E" w:rsidR="004977AB" w:rsidRPr="004977AB" w:rsidRDefault="004977AB" w:rsidP="004977A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>Nach Haut-/Augenkontakt: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 mind. 10 min mit viel Wasser spülen.</w:t>
            </w:r>
          </w:p>
          <w:p w14:paraId="29DDF3E9" w14:textId="2A7D7B34" w:rsidR="004977AB" w:rsidRPr="004977AB" w:rsidRDefault="004977AB" w:rsidP="00CE0ED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</w:t>
            </w:r>
          </w:p>
          <w:p w14:paraId="532CCBB3" w14:textId="0AA9A9A6" w:rsidR="004977AB" w:rsidRPr="004977AB" w:rsidRDefault="004977AB" w:rsidP="00CE0ED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4977AB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4977A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7"/>
          </w:tcPr>
          <w:p w14:paraId="72446505" w14:textId="2632D260" w:rsidR="00CF1231" w:rsidRPr="004977AB" w:rsidRDefault="004B23F3" w:rsidP="004B23F3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>Phosphorsäure in Kanister „Säuren und Säuregemische“ entsorgen.</w:t>
            </w:r>
          </w:p>
          <w:p w14:paraId="55ECD679" w14:textId="44E46B79" w:rsidR="00A0429C" w:rsidRPr="004977AB" w:rsidRDefault="00F1703F" w:rsidP="00B54F4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977A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509A3366" w:rsidR="008A28AA" w:rsidRPr="0023482E" w:rsidRDefault="008A28AA" w:rsidP="00103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0846" w14:textId="77777777" w:rsidR="009807B7" w:rsidRDefault="009807B7" w:rsidP="00087FE0">
      <w:r>
        <w:separator/>
      </w:r>
    </w:p>
  </w:endnote>
  <w:endnote w:type="continuationSeparator" w:id="0">
    <w:p w14:paraId="17501F58" w14:textId="77777777" w:rsidR="009807B7" w:rsidRDefault="009807B7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9271B9B" w:rsidR="00C62737" w:rsidRPr="00087FE0" w:rsidRDefault="00242181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BA534" w14:textId="77777777" w:rsidR="009807B7" w:rsidRDefault="009807B7" w:rsidP="00087FE0">
      <w:r>
        <w:separator/>
      </w:r>
    </w:p>
  </w:footnote>
  <w:footnote w:type="continuationSeparator" w:id="0">
    <w:p w14:paraId="4F598684" w14:textId="77777777" w:rsidR="009807B7" w:rsidRDefault="009807B7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24C21"/>
    <w:rsid w:val="00087FE0"/>
    <w:rsid w:val="000929DA"/>
    <w:rsid w:val="000F3D94"/>
    <w:rsid w:val="00103E9C"/>
    <w:rsid w:val="00132AAB"/>
    <w:rsid w:val="00144C6C"/>
    <w:rsid w:val="00165BF3"/>
    <w:rsid w:val="001938AA"/>
    <w:rsid w:val="001C2552"/>
    <w:rsid w:val="00206E65"/>
    <w:rsid w:val="002304BB"/>
    <w:rsid w:val="0023482E"/>
    <w:rsid w:val="00234F15"/>
    <w:rsid w:val="0023508C"/>
    <w:rsid w:val="00242181"/>
    <w:rsid w:val="002B39A9"/>
    <w:rsid w:val="002C3BFE"/>
    <w:rsid w:val="002D6DCF"/>
    <w:rsid w:val="002E4957"/>
    <w:rsid w:val="00300501"/>
    <w:rsid w:val="00340351"/>
    <w:rsid w:val="00353F64"/>
    <w:rsid w:val="00383BE6"/>
    <w:rsid w:val="003A00FB"/>
    <w:rsid w:val="003C1C05"/>
    <w:rsid w:val="003C7506"/>
    <w:rsid w:val="003E0675"/>
    <w:rsid w:val="003F36E0"/>
    <w:rsid w:val="00453FEE"/>
    <w:rsid w:val="00470341"/>
    <w:rsid w:val="004951AB"/>
    <w:rsid w:val="004972D8"/>
    <w:rsid w:val="00497777"/>
    <w:rsid w:val="004977AB"/>
    <w:rsid w:val="004B23F3"/>
    <w:rsid w:val="004D1DA6"/>
    <w:rsid w:val="004E3A61"/>
    <w:rsid w:val="004E4E14"/>
    <w:rsid w:val="00535EFE"/>
    <w:rsid w:val="00587060"/>
    <w:rsid w:val="005C25D2"/>
    <w:rsid w:val="005C59BC"/>
    <w:rsid w:val="005F6D1F"/>
    <w:rsid w:val="00600992"/>
    <w:rsid w:val="0062605F"/>
    <w:rsid w:val="00630AC3"/>
    <w:rsid w:val="006625BF"/>
    <w:rsid w:val="006D6C38"/>
    <w:rsid w:val="00701246"/>
    <w:rsid w:val="00702F7E"/>
    <w:rsid w:val="0072420B"/>
    <w:rsid w:val="0073501C"/>
    <w:rsid w:val="00736F51"/>
    <w:rsid w:val="007413DF"/>
    <w:rsid w:val="00751A8F"/>
    <w:rsid w:val="007739EA"/>
    <w:rsid w:val="007B1BFE"/>
    <w:rsid w:val="007D54F0"/>
    <w:rsid w:val="00835B1E"/>
    <w:rsid w:val="00854920"/>
    <w:rsid w:val="008620D4"/>
    <w:rsid w:val="00883D7C"/>
    <w:rsid w:val="008A0124"/>
    <w:rsid w:val="008A28AA"/>
    <w:rsid w:val="008B1A63"/>
    <w:rsid w:val="008B468D"/>
    <w:rsid w:val="008F26D7"/>
    <w:rsid w:val="008F58EE"/>
    <w:rsid w:val="008F6339"/>
    <w:rsid w:val="0093535F"/>
    <w:rsid w:val="00941ED5"/>
    <w:rsid w:val="009460FD"/>
    <w:rsid w:val="009466E8"/>
    <w:rsid w:val="009602A9"/>
    <w:rsid w:val="00963997"/>
    <w:rsid w:val="0096710D"/>
    <w:rsid w:val="009807B7"/>
    <w:rsid w:val="009B221D"/>
    <w:rsid w:val="009C3FC1"/>
    <w:rsid w:val="009E5FAA"/>
    <w:rsid w:val="00A00AA6"/>
    <w:rsid w:val="00A0429C"/>
    <w:rsid w:val="00A655FC"/>
    <w:rsid w:val="00A75A0D"/>
    <w:rsid w:val="00A95030"/>
    <w:rsid w:val="00AA187A"/>
    <w:rsid w:val="00AB26F4"/>
    <w:rsid w:val="00AC2EBE"/>
    <w:rsid w:val="00AC304D"/>
    <w:rsid w:val="00AC7369"/>
    <w:rsid w:val="00AD3BA6"/>
    <w:rsid w:val="00AD40B1"/>
    <w:rsid w:val="00B01702"/>
    <w:rsid w:val="00B072A1"/>
    <w:rsid w:val="00B1528C"/>
    <w:rsid w:val="00B51E2A"/>
    <w:rsid w:val="00B54F4A"/>
    <w:rsid w:val="00B62643"/>
    <w:rsid w:val="00B62F02"/>
    <w:rsid w:val="00B91D3C"/>
    <w:rsid w:val="00BA62FB"/>
    <w:rsid w:val="00BD35B8"/>
    <w:rsid w:val="00BF69C2"/>
    <w:rsid w:val="00BF7008"/>
    <w:rsid w:val="00C15610"/>
    <w:rsid w:val="00C62737"/>
    <w:rsid w:val="00CD4C3D"/>
    <w:rsid w:val="00CE0ED7"/>
    <w:rsid w:val="00CF1231"/>
    <w:rsid w:val="00D031B8"/>
    <w:rsid w:val="00D06E75"/>
    <w:rsid w:val="00D24B70"/>
    <w:rsid w:val="00D2548D"/>
    <w:rsid w:val="00D31B01"/>
    <w:rsid w:val="00D33E1A"/>
    <w:rsid w:val="00D33FAE"/>
    <w:rsid w:val="00D40E76"/>
    <w:rsid w:val="00E52F5F"/>
    <w:rsid w:val="00E816B9"/>
    <w:rsid w:val="00EB3D9F"/>
    <w:rsid w:val="00EE72BD"/>
    <w:rsid w:val="00F15B00"/>
    <w:rsid w:val="00F1703F"/>
    <w:rsid w:val="00F41A05"/>
    <w:rsid w:val="00F450DA"/>
    <w:rsid w:val="00F50624"/>
    <w:rsid w:val="00F63AB1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2018-11-15T11:35:00Z</dcterms:created>
  <dcterms:modified xsi:type="dcterms:W3CDTF">2018-11-15T11:35:00Z</dcterms:modified>
</cp:coreProperties>
</file>